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30EFA" w14:textId="77777777" w:rsidR="00D72C78" w:rsidRDefault="00D72C78" w:rsidP="00990273">
      <w:pPr>
        <w:jc w:val="right"/>
      </w:pPr>
    </w:p>
    <w:p w14:paraId="396257E7" w14:textId="0AB6A92E" w:rsidR="000356F5" w:rsidRPr="000356F5" w:rsidRDefault="00767438" w:rsidP="000356F5">
      <w:pPr>
        <w:spacing w:after="0"/>
        <w:rPr>
          <w:rFonts w:ascii="Montserrat" w:hAnsi="Montserrat"/>
        </w:rPr>
      </w:pPr>
      <w:r>
        <w:rPr>
          <w:rStyle w:val="CCNormal"/>
        </w:rPr>
        <w:t>Ref.</w:t>
      </w:r>
      <w:r w:rsidR="007908AF">
        <w:rPr>
          <w:rFonts w:ascii="Montserrat" w:hAnsi="Montserrat"/>
        </w:rPr>
        <w:t xml:space="preserve"> COMM</w:t>
      </w:r>
      <w:r w:rsidR="000A79C9">
        <w:rPr>
          <w:rFonts w:ascii="Montserrat" w:hAnsi="Montserrat"/>
        </w:rPr>
        <w:t>(23)</w:t>
      </w:r>
      <w:r w:rsidR="009A42B5">
        <w:rPr>
          <w:rFonts w:ascii="Montserrat" w:hAnsi="Montserrat"/>
        </w:rPr>
        <w:t>02351</w:t>
      </w:r>
      <w:r>
        <w:rPr>
          <w:rFonts w:ascii="Montserrat" w:hAnsi="Montserrat"/>
        </w:rPr>
        <w:tab/>
      </w:r>
      <w:r>
        <w:rPr>
          <w:rFonts w:ascii="Montserrat" w:hAnsi="Montserrat"/>
        </w:rPr>
        <w:tab/>
      </w:r>
      <w:r>
        <w:rPr>
          <w:rFonts w:ascii="Montserrat" w:hAnsi="Montserrat"/>
        </w:rPr>
        <w:tab/>
      </w:r>
    </w:p>
    <w:p w14:paraId="0CD3038D" w14:textId="53B0C6BA" w:rsidR="00767438" w:rsidRPr="00990642" w:rsidRDefault="00990642" w:rsidP="000356F5">
      <w:pPr>
        <w:spacing w:after="0"/>
      </w:pPr>
      <w:r>
        <w:rPr>
          <w:rStyle w:val="CCNormal"/>
        </w:rPr>
        <w:t>11/04/2023</w:t>
      </w:r>
    </w:p>
    <w:p w14:paraId="163BE868" w14:textId="77777777" w:rsidR="000356F5" w:rsidRDefault="000356F5" w:rsidP="00B22284">
      <w:pPr>
        <w:rPr>
          <w:rStyle w:val="CCType"/>
        </w:rPr>
      </w:pPr>
    </w:p>
    <w:p w14:paraId="134F8964" w14:textId="6762C5F0" w:rsidR="00182716" w:rsidRPr="00990AF8" w:rsidRDefault="00990642" w:rsidP="00B22284">
      <w:pPr>
        <w:rPr>
          <w:rStyle w:val="CCType"/>
        </w:rPr>
      </w:pPr>
      <w:r>
        <w:rPr>
          <w:rStyle w:val="CCType"/>
        </w:rPr>
        <w:t>Communiqué de presse</w:t>
      </w:r>
    </w:p>
    <w:p w14:paraId="7B522EB4" w14:textId="51C1CD3C" w:rsidR="00990642" w:rsidRPr="00990AF8" w:rsidRDefault="00990642" w:rsidP="006F5CEF">
      <w:pPr>
        <w:rPr>
          <w:rStyle w:val="CCTitle"/>
        </w:rPr>
      </w:pPr>
      <w:r>
        <w:rPr>
          <w:rStyle w:val="CCTitle"/>
        </w:rPr>
        <w:t>Fraude sur le miel - Le Copa et le Cogeca lancent la campagne #HoneYstLabellingNow</w:t>
      </w:r>
    </w:p>
    <w:p w14:paraId="39024735" w14:textId="65C47502" w:rsidR="00990642" w:rsidRPr="00990AF8" w:rsidRDefault="00990AF8" w:rsidP="00990642">
      <w:pPr>
        <w:rPr>
          <w:rStyle w:val="CCSubtitle"/>
        </w:rPr>
      </w:pPr>
      <w:r>
        <w:rPr>
          <w:rStyle w:val="CCSubtitle"/>
        </w:rPr>
        <w:t xml:space="preserve">Aujourd’hui, le groupe de travail « Miel » du Copa et de la Cogeca a tenu une conférence de presse en ligne afin de répondre aux révélations choquantes </w:t>
      </w:r>
      <w:r w:rsidR="000F738A">
        <w:rPr>
          <w:rStyle w:val="CCSubtitle"/>
        </w:rPr>
        <w:t>d</w:t>
      </w:r>
      <w:r>
        <w:rPr>
          <w:rStyle w:val="CCSubtitle"/>
        </w:rPr>
        <w:t xml:space="preserve">es études menées par les services de la Commission européenne </w:t>
      </w:r>
      <w:r w:rsidR="000F738A">
        <w:rPr>
          <w:rStyle w:val="CCSubtitle"/>
        </w:rPr>
        <w:t>concernant</w:t>
      </w:r>
      <w:r>
        <w:rPr>
          <w:rStyle w:val="CCSubtitle"/>
        </w:rPr>
        <w:t xml:space="preserve"> la falsification </w:t>
      </w:r>
      <w:r w:rsidR="000F738A">
        <w:rPr>
          <w:rStyle w:val="CCSubtitle"/>
        </w:rPr>
        <w:t>de la moitié du miel</w:t>
      </w:r>
      <w:r>
        <w:rPr>
          <w:rStyle w:val="CCSubtitle"/>
        </w:rPr>
        <w:t xml:space="preserve"> </w:t>
      </w:r>
      <w:r w:rsidR="000F738A">
        <w:rPr>
          <w:rStyle w:val="CCSubtitle"/>
        </w:rPr>
        <w:t>analysé sur le</w:t>
      </w:r>
      <w:r>
        <w:rPr>
          <w:rStyle w:val="CCSubtitle"/>
        </w:rPr>
        <w:t xml:space="preserve"> marché européen. Les solutions pour aborder cette fraude massive sont connues et doivent être </w:t>
      </w:r>
      <w:r w:rsidR="000F738A">
        <w:rPr>
          <w:rStyle w:val="CCSubtitle"/>
        </w:rPr>
        <w:t>mises en œuvre dans le cadre de la prochaine</w:t>
      </w:r>
      <w:r>
        <w:rPr>
          <w:rStyle w:val="CCSubtitle"/>
        </w:rPr>
        <w:t xml:space="preserve"> révision de la directive européenne sur le miel. C’est dans ce contexte que le Copa et la Cogeca ont demandé à tous les apiculteurs européens de se mobiliser sur les réseaux sociaux</w:t>
      </w:r>
      <w:r w:rsidR="000F738A">
        <w:rPr>
          <w:rStyle w:val="CCSubtitle"/>
        </w:rPr>
        <w:t xml:space="preserve"> en utilisant</w:t>
      </w:r>
      <w:r>
        <w:rPr>
          <w:rStyle w:val="CCSubtitle"/>
        </w:rPr>
        <w:t xml:space="preserve"> </w:t>
      </w:r>
      <w:proofErr w:type="gramStart"/>
      <w:r>
        <w:rPr>
          <w:rStyle w:val="CCSubtitle"/>
        </w:rPr>
        <w:t>le hashtag</w:t>
      </w:r>
      <w:proofErr w:type="gramEnd"/>
      <w:r>
        <w:rPr>
          <w:rStyle w:val="CCSubtitle"/>
        </w:rPr>
        <w:t xml:space="preserve"> #HoneYstlabellingNow. </w:t>
      </w:r>
    </w:p>
    <w:p w14:paraId="667E2061" w14:textId="1AFF67FD" w:rsidR="00990642" w:rsidRPr="00990AF8" w:rsidRDefault="00990642" w:rsidP="00990642">
      <w:pPr>
        <w:rPr>
          <w:rStyle w:val="CCSubtitle"/>
        </w:rPr>
      </w:pPr>
      <w:r>
        <w:rPr>
          <w:b/>
          <w:bCs/>
          <w:noProof/>
          <w:sz w:val="36"/>
          <w:szCs w:val="36"/>
        </w:rPr>
        <w:drawing>
          <wp:anchor distT="0" distB="0" distL="114300" distR="114300" simplePos="0" relativeHeight="251661312" behindDoc="1" locked="0" layoutInCell="1" allowOverlap="1" wp14:anchorId="356FEB22" wp14:editId="14BCBEA7">
            <wp:simplePos x="0" y="0"/>
            <wp:positionH relativeFrom="margin">
              <wp:posOffset>1666875</wp:posOffset>
            </wp:positionH>
            <wp:positionV relativeFrom="paragraph">
              <wp:posOffset>41275</wp:posOffset>
            </wp:positionV>
            <wp:extent cx="2260600" cy="1771650"/>
            <wp:effectExtent l="0" t="0" r="6350" b="0"/>
            <wp:wrapTight wrapText="bothSides">
              <wp:wrapPolygon edited="0">
                <wp:start x="9829" y="0"/>
                <wp:lineTo x="4733" y="3716"/>
                <wp:lineTo x="3094" y="5110"/>
                <wp:lineTo x="2730" y="5806"/>
                <wp:lineTo x="2730" y="11148"/>
                <wp:lineTo x="182" y="11613"/>
                <wp:lineTo x="0" y="11845"/>
                <wp:lineTo x="910" y="14865"/>
                <wp:lineTo x="0" y="18116"/>
                <wp:lineTo x="364" y="18581"/>
                <wp:lineTo x="6007" y="18581"/>
                <wp:lineTo x="9647" y="21368"/>
                <wp:lineTo x="9829" y="21368"/>
                <wp:lineTo x="11285" y="21368"/>
                <wp:lineTo x="11467" y="21368"/>
                <wp:lineTo x="15108" y="18581"/>
                <wp:lineTo x="21115" y="18581"/>
                <wp:lineTo x="21479" y="18116"/>
                <wp:lineTo x="20569" y="14865"/>
                <wp:lineTo x="21479" y="12542"/>
                <wp:lineTo x="21297" y="11845"/>
                <wp:lineTo x="18384" y="11148"/>
                <wp:lineTo x="18566" y="6039"/>
                <wp:lineTo x="18020" y="5110"/>
                <wp:lineTo x="11285" y="0"/>
                <wp:lineTo x="9829" y="0"/>
              </wp:wrapPolygon>
            </wp:wrapTight>
            <wp:docPr id="2" name="Picture 2"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sign with black 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253D1" w14:textId="5D501213" w:rsidR="00990642" w:rsidRPr="0004175D" w:rsidRDefault="00990642" w:rsidP="00990642">
      <w:pPr>
        <w:rPr>
          <w:rStyle w:val="CCSubtitle"/>
        </w:rPr>
      </w:pPr>
    </w:p>
    <w:p w14:paraId="79942CB4" w14:textId="4C36C280" w:rsidR="00990642" w:rsidRPr="0004175D" w:rsidRDefault="00990642" w:rsidP="00990642">
      <w:pPr>
        <w:rPr>
          <w:rStyle w:val="CCSubtitle"/>
        </w:rPr>
      </w:pPr>
    </w:p>
    <w:p w14:paraId="135DD1F8" w14:textId="43E2EF6E" w:rsidR="00990642" w:rsidRPr="0004175D" w:rsidRDefault="00990642" w:rsidP="00990642">
      <w:pPr>
        <w:rPr>
          <w:rStyle w:val="CCSubtitle"/>
        </w:rPr>
      </w:pPr>
    </w:p>
    <w:p w14:paraId="4B4EA5D7" w14:textId="77777777" w:rsidR="00990642" w:rsidRPr="0004175D" w:rsidRDefault="00990642" w:rsidP="00990642">
      <w:pPr>
        <w:rPr>
          <w:rStyle w:val="CCSubtitle"/>
        </w:rPr>
      </w:pPr>
    </w:p>
    <w:p w14:paraId="301CD338" w14:textId="2EB77D6C" w:rsidR="00990642" w:rsidRPr="0004175D" w:rsidRDefault="00990642" w:rsidP="00990642">
      <w:pPr>
        <w:rPr>
          <w:rStyle w:val="CCSubtitle"/>
        </w:rPr>
      </w:pPr>
    </w:p>
    <w:p w14:paraId="13319BB7" w14:textId="3AD0EC8F" w:rsidR="00990642" w:rsidRPr="0004175D" w:rsidRDefault="00990642" w:rsidP="00990642">
      <w:pPr>
        <w:rPr>
          <w:rStyle w:val="CCSubtitle"/>
        </w:rPr>
      </w:pPr>
    </w:p>
    <w:p w14:paraId="594944F1" w14:textId="12F12F57" w:rsidR="00AD0961" w:rsidRPr="00990AF8" w:rsidRDefault="004D72A8" w:rsidP="00AD0961">
      <w:pPr>
        <w:rPr>
          <w:rStyle w:val="CCNormal"/>
          <w:sz w:val="20"/>
          <w:szCs w:val="20"/>
        </w:rPr>
      </w:pPr>
      <w:r>
        <w:rPr>
          <w:rStyle w:val="CCNormal"/>
          <w:sz w:val="20"/>
          <w:szCs w:val="20"/>
        </w:rPr>
        <w:t xml:space="preserve">Les apiculteurs professionnels européens sont à genoux. Une fois encore, le changement climatique, conjugué à la flambée des prix, a nui à la production de miel en 2022. Plusieurs marchés européens importants tels que la Hongrie, l’Espagne et l’Italie ont cessé de fonctionner. </w:t>
      </w:r>
      <w:r>
        <w:rPr>
          <w:rStyle w:val="CCNormal"/>
          <w:sz w:val="20"/>
        </w:rPr>
        <w:t>L’augmentation des prix de vente des apiculteurs n’est pas répercuté</w:t>
      </w:r>
      <w:r w:rsidR="000F738A">
        <w:rPr>
          <w:rStyle w:val="CCNormal"/>
          <w:sz w:val="20"/>
        </w:rPr>
        <w:t>e</w:t>
      </w:r>
      <w:r>
        <w:rPr>
          <w:rStyle w:val="CCNormal"/>
          <w:sz w:val="20"/>
        </w:rPr>
        <w:t xml:space="preserve"> sur le marché, qui favorise le miel importé</w:t>
      </w:r>
      <w:r w:rsidR="00BF1B26">
        <w:rPr>
          <w:rStyle w:val="CCNormal"/>
          <w:sz w:val="20"/>
        </w:rPr>
        <w:t xml:space="preserve"> moins cher.</w:t>
      </w:r>
      <w:r>
        <w:rPr>
          <w:rStyle w:val="CCNormal"/>
          <w:sz w:val="20"/>
        </w:rPr>
        <w:t xml:space="preserve"> </w:t>
      </w:r>
      <w:r w:rsidR="00BF1B26">
        <w:rPr>
          <w:rStyle w:val="CCNormal"/>
          <w:sz w:val="20"/>
        </w:rPr>
        <w:t>A</w:t>
      </w:r>
      <w:r>
        <w:rPr>
          <w:rStyle w:val="CCNormal"/>
          <w:sz w:val="20"/>
        </w:rPr>
        <w:t>ctuellement</w:t>
      </w:r>
      <w:r w:rsidR="00BF1B26">
        <w:rPr>
          <w:rStyle w:val="CCNormal"/>
          <w:sz w:val="20"/>
        </w:rPr>
        <w:t>, ce miel provient</w:t>
      </w:r>
      <w:r>
        <w:rPr>
          <w:rStyle w:val="CCNormal"/>
          <w:sz w:val="20"/>
        </w:rPr>
        <w:t xml:space="preserve"> principalement de Chine, mais </w:t>
      </w:r>
      <w:r w:rsidR="00BF1B26">
        <w:rPr>
          <w:rStyle w:val="CCNormal"/>
          <w:sz w:val="20"/>
        </w:rPr>
        <w:t xml:space="preserve">à l’avenir il pourrait également provenir </w:t>
      </w:r>
      <w:r>
        <w:rPr>
          <w:rStyle w:val="CCNormal"/>
          <w:sz w:val="20"/>
        </w:rPr>
        <w:t>du Vietnam et d’Inde.</w:t>
      </w:r>
      <w:r>
        <w:rPr>
          <w:rStyle w:val="CCNormal"/>
          <w:sz w:val="20"/>
          <w:szCs w:val="20"/>
        </w:rPr>
        <w:t xml:space="preserve"> Par conséquent, l’Union européenne pourrait perdre un tiers de ses ruches au cours des années à venir, conduisant à des importations supplémentaires. </w:t>
      </w:r>
    </w:p>
    <w:p w14:paraId="293F4B4D" w14:textId="47741130" w:rsidR="007762F7" w:rsidRDefault="008A2B4D" w:rsidP="00AD0961">
      <w:pPr>
        <w:rPr>
          <w:rStyle w:val="CCNormal"/>
          <w:sz w:val="20"/>
          <w:szCs w:val="20"/>
        </w:rPr>
      </w:pPr>
      <w:r>
        <w:rPr>
          <w:rStyle w:val="CCNormal"/>
          <w:sz w:val="20"/>
          <w:szCs w:val="20"/>
        </w:rPr>
        <w:t xml:space="preserve">Dans ce contexte, l’étude démontrant cette fraude massive sur les miels importés, publiée par les services de la Commission européenne, est la goutte d’eau qui a fait déborder le </w:t>
      </w:r>
      <w:r>
        <w:rPr>
          <w:rStyle w:val="CCNormal"/>
          <w:sz w:val="20"/>
          <w:szCs w:val="20"/>
        </w:rPr>
        <w:lastRenderedPageBreak/>
        <w:t>vase ! Sur les 320 échantillons reçus de la part des autorités compétentes des pays participant</w:t>
      </w:r>
      <w:r w:rsidR="00BF1B26">
        <w:rPr>
          <w:rStyle w:val="CCNormal"/>
          <w:sz w:val="20"/>
          <w:szCs w:val="20"/>
        </w:rPr>
        <w:t>s</w:t>
      </w:r>
      <w:r>
        <w:rPr>
          <w:rStyle w:val="CCNormal"/>
          <w:sz w:val="20"/>
          <w:szCs w:val="20"/>
        </w:rPr>
        <w:t xml:space="preserve">, 147 (46 %) sont suspectés de ne pas respecter les dispositions de la directive européenne sur le miel. Les méthodes officielles employées actuellement ne permettent pas de détecter toutes les fraudes actuelles. Un </w:t>
      </w:r>
      <w:r w:rsidR="006C38F5">
        <w:rPr>
          <w:rStyle w:val="CCNormal"/>
          <w:sz w:val="20"/>
          <w:szCs w:val="20"/>
        </w:rPr>
        <w:t xml:space="preserve">ensemble </w:t>
      </w:r>
      <w:r>
        <w:rPr>
          <w:rStyle w:val="CCNormal"/>
          <w:sz w:val="20"/>
          <w:szCs w:val="20"/>
        </w:rPr>
        <w:t xml:space="preserve">complet de techniques fréquemment mises à jour et validées est nécessaire afin de mettre en avant un maximum de </w:t>
      </w:r>
      <w:r w:rsidR="006C38F5">
        <w:rPr>
          <w:rStyle w:val="CCNormal"/>
          <w:sz w:val="20"/>
          <w:szCs w:val="20"/>
        </w:rPr>
        <w:t xml:space="preserve">cas de </w:t>
      </w:r>
      <w:r>
        <w:rPr>
          <w:rStyle w:val="CCNormal"/>
          <w:sz w:val="20"/>
          <w:szCs w:val="20"/>
        </w:rPr>
        <w:t>fraude. Compte tenu également du fait que l’ajout de sirop de sucre ne couvre pas les autres types de falsification</w:t>
      </w:r>
      <w:r w:rsidR="00536586">
        <w:rPr>
          <w:rStyle w:val="CCNormal"/>
          <w:sz w:val="20"/>
          <w:szCs w:val="20"/>
        </w:rPr>
        <w:t>s</w:t>
      </w:r>
      <w:r>
        <w:rPr>
          <w:rStyle w:val="CCNormal"/>
          <w:sz w:val="20"/>
          <w:szCs w:val="20"/>
        </w:rPr>
        <w:t>, tel</w:t>
      </w:r>
      <w:r w:rsidR="00164559">
        <w:rPr>
          <w:rStyle w:val="CCNormal"/>
          <w:sz w:val="20"/>
          <w:szCs w:val="20"/>
        </w:rPr>
        <w:t>le</w:t>
      </w:r>
      <w:r>
        <w:rPr>
          <w:rStyle w:val="CCNormal"/>
          <w:sz w:val="20"/>
          <w:szCs w:val="20"/>
        </w:rPr>
        <w:t xml:space="preserve">s que les miels immatures, les fausses appellations ou l’ajout d’agents colorants, ces fraudes pourraient prendre encore plus d’ampleur. </w:t>
      </w:r>
    </w:p>
    <w:p w14:paraId="7543FB9D" w14:textId="2112D932" w:rsidR="005338DD" w:rsidRPr="00990AF8" w:rsidRDefault="00AD0961" w:rsidP="00AD0961">
      <w:pPr>
        <w:rPr>
          <w:rStyle w:val="CCNormal"/>
          <w:sz w:val="20"/>
          <w:szCs w:val="20"/>
        </w:rPr>
      </w:pPr>
      <w:r>
        <w:rPr>
          <w:rStyle w:val="CCNormal"/>
          <w:sz w:val="20"/>
          <w:szCs w:val="20"/>
        </w:rPr>
        <w:t>« La situation est extrêmement préoccupante et nous avons besoin d'une réponse rapide de la part des responsables politiques de l’UE.</w:t>
      </w:r>
      <w:r>
        <w:rPr>
          <w:rStyle w:val="CCNormal"/>
          <w:i/>
          <w:iCs/>
          <w:sz w:val="20"/>
          <w:szCs w:val="20"/>
        </w:rPr>
        <w:t xml:space="preserve"> Tous les apiculteurs européens s’accordent sur le problème, mais également sur les</w:t>
      </w:r>
      <w:r w:rsidR="00536586">
        <w:rPr>
          <w:rStyle w:val="CCNormal"/>
          <w:i/>
          <w:iCs/>
          <w:sz w:val="20"/>
          <w:szCs w:val="20"/>
        </w:rPr>
        <w:t xml:space="preserve"> principales</w:t>
      </w:r>
      <w:r>
        <w:rPr>
          <w:rStyle w:val="CCNormal"/>
          <w:i/>
          <w:iCs/>
          <w:sz w:val="20"/>
          <w:szCs w:val="20"/>
        </w:rPr>
        <w:t xml:space="preserve"> solutions européennes </w:t>
      </w:r>
      <w:r w:rsidR="00536586">
        <w:rPr>
          <w:rStyle w:val="CCNormal"/>
          <w:i/>
          <w:iCs/>
          <w:sz w:val="20"/>
          <w:szCs w:val="20"/>
        </w:rPr>
        <w:t>nécessaires</w:t>
      </w:r>
      <w:r>
        <w:rPr>
          <w:rStyle w:val="CCNormal"/>
          <w:i/>
          <w:iCs/>
          <w:sz w:val="20"/>
          <w:szCs w:val="20"/>
        </w:rPr>
        <w:t xml:space="preserve">. </w:t>
      </w:r>
      <w:r>
        <w:rPr>
          <w:rStyle w:val="CCNormal"/>
          <w:sz w:val="20"/>
          <w:szCs w:val="20"/>
        </w:rPr>
        <w:t>Au</w:t>
      </w:r>
      <w:r w:rsidR="00FF28AF">
        <w:rPr>
          <w:rStyle w:val="CCNormal"/>
          <w:sz w:val="20"/>
          <w:szCs w:val="20"/>
        </w:rPr>
        <w:t> </w:t>
      </w:r>
      <w:r>
        <w:rPr>
          <w:rStyle w:val="CCNormal"/>
          <w:sz w:val="20"/>
          <w:szCs w:val="20"/>
        </w:rPr>
        <w:t xml:space="preserve">vu de la révision en cours de la directive sur le miel, les apiculteurs européens et leurs coopératives demandent un étiquetage transparent du pays d’origine, avec le pourcentage en ordre décroissant, permettant une meilleure traçabilité et un cadre européen moderne et harmonisé pour les tests en laboratoire du miel », a </w:t>
      </w:r>
      <w:r w:rsidR="00536586">
        <w:rPr>
          <w:rStyle w:val="CCNormal"/>
          <w:sz w:val="20"/>
          <w:szCs w:val="20"/>
        </w:rPr>
        <w:t>déclaré M. </w:t>
      </w:r>
      <w:r>
        <w:rPr>
          <w:rStyle w:val="CCNormal"/>
          <w:sz w:val="20"/>
          <w:szCs w:val="20"/>
        </w:rPr>
        <w:t xml:space="preserve">Stanislav Jas, Président du groupe de travail « Miel » du Copa et de la Cogeca. </w:t>
      </w:r>
    </w:p>
    <w:p w14:paraId="6B46E6BB" w14:textId="4B5DB572" w:rsidR="00AD0961" w:rsidRPr="00990AF8" w:rsidRDefault="005338DD" w:rsidP="00AD0961">
      <w:pPr>
        <w:rPr>
          <w:rStyle w:val="CCNormal"/>
          <w:sz w:val="20"/>
          <w:szCs w:val="20"/>
        </w:rPr>
      </w:pPr>
      <w:r>
        <w:rPr>
          <w:rStyle w:val="CCNormal"/>
          <w:sz w:val="20"/>
          <w:szCs w:val="20"/>
        </w:rPr>
        <w:t xml:space="preserve">Il a ajouté : « Ce message doit parvenir à la Commission européenne, c’est pourquoi nous demandons à tous les apiculteurs européens qui soutiennent ces principes de se rassembler </w:t>
      </w:r>
      <w:proofErr w:type="gramStart"/>
      <w:r>
        <w:rPr>
          <w:rStyle w:val="CCNormal"/>
          <w:sz w:val="20"/>
          <w:szCs w:val="20"/>
        </w:rPr>
        <w:t>autour du hashtag</w:t>
      </w:r>
      <w:proofErr w:type="gramEnd"/>
      <w:r>
        <w:rPr>
          <w:rStyle w:val="CCNormal"/>
          <w:sz w:val="20"/>
          <w:szCs w:val="20"/>
        </w:rPr>
        <w:t xml:space="preserve"> </w:t>
      </w:r>
      <w:r>
        <w:rPr>
          <w:rStyle w:val="CCNormal"/>
          <w:i/>
          <w:iCs/>
          <w:sz w:val="20"/>
          <w:szCs w:val="20"/>
        </w:rPr>
        <w:t xml:space="preserve">#HoneYstlabellingnow, afin de témoigner de leur situation par le biais des réseaux sociaux, </w:t>
      </w:r>
      <w:r w:rsidR="00536586">
        <w:rPr>
          <w:rStyle w:val="CCNormal"/>
          <w:i/>
          <w:iCs/>
          <w:sz w:val="20"/>
          <w:szCs w:val="20"/>
        </w:rPr>
        <w:t xml:space="preserve">de </w:t>
      </w:r>
      <w:r>
        <w:rPr>
          <w:rStyle w:val="CCNormal"/>
          <w:i/>
          <w:iCs/>
          <w:sz w:val="20"/>
          <w:szCs w:val="20"/>
        </w:rPr>
        <w:t xml:space="preserve">donner des exemples de contrefaçons et pour demander, avec nous, un étiquetage transparent du pays d’origine pour tous les miels importés ». </w:t>
      </w:r>
    </w:p>
    <w:p w14:paraId="066693FD" w14:textId="547BC3B0" w:rsidR="00182716" w:rsidRPr="00990AF8" w:rsidRDefault="009A6F6F" w:rsidP="00244682">
      <w:sdt>
        <w:sdtPr>
          <w:rPr>
            <w:rFonts w:ascii="Montserrat" w:hAnsi="Montserrat"/>
            <w:b/>
            <w:bCs/>
            <w:color w:val="697331"/>
            <w:sz w:val="28"/>
            <w:szCs w:val="28"/>
          </w:rPr>
          <w:id w:val="636535682"/>
          <w:placeholder>
            <w:docPart w:val="31604DA4D9D34DECA8F0B624AB8FEDEA"/>
          </w:placeholder>
          <w:temporary/>
        </w:sdtPr>
        <w:sdtEndPr/>
        <w:sdtContent>
          <w:r w:rsidR="0053196D">
            <w:rPr>
              <w:rFonts w:ascii="Montserrat" w:hAnsi="Montserrat"/>
              <w:b/>
              <w:bCs/>
              <w:color w:val="697331"/>
              <w:sz w:val="28"/>
              <w:szCs w:val="28"/>
            </w:rPr>
            <w:t>-FIN-</w:t>
          </w:r>
        </w:sdtContent>
      </w:sdt>
      <w:r w:rsidR="0053196D">
        <w:rPr>
          <w:rFonts w:ascii="Montserrat" w:hAnsi="Montserrat"/>
          <w:b/>
          <w:bCs/>
          <w:color w:val="697331"/>
          <w:sz w:val="28"/>
          <w:szCs w:val="28"/>
        </w:rPr>
        <w:t xml:space="preserve"> </w:t>
      </w:r>
    </w:p>
    <w:p w14:paraId="28480344" w14:textId="77777777" w:rsidR="000356F5" w:rsidRPr="00990AF8"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La version originale anglaise du présent communiqué de presse et les traductions en allemand, espagnol, italien, polonais et roumain sont disponibles sur le site du Copa-Cogeca. </w:t>
      </w:r>
    </w:p>
    <w:p w14:paraId="6DB1FD93" w14:textId="3F099678" w:rsidR="00E6727E" w:rsidRPr="00990AF8" w:rsidRDefault="00E6727E" w:rsidP="00DF6217">
      <w:pPr>
        <w:pStyle w:val="CCDocBody"/>
        <w:rPr>
          <w:sz w:val="20"/>
          <w:szCs w:val="20"/>
        </w:rPr>
      </w:pPr>
      <w:r>
        <w:rPr>
          <w:rStyle w:val="CCNormal"/>
          <w:sz w:val="20"/>
          <w:szCs w:val="20"/>
        </w:rPr>
        <w:t>À propos - Le Copa et la Cogeca sont la voix unie des agriculteurs et de leurs coopératives dans l’Union européenne. Ensemble, nous œuvrons pour une agriculture européenne durable, innovante et compétitive, qui puisse garantir la sécurité alimentaire aux 500</w:t>
      </w:r>
      <w:r w:rsidR="00FF28AF">
        <w:rPr>
          <w:rStyle w:val="CCNormal"/>
          <w:sz w:val="20"/>
          <w:szCs w:val="20"/>
        </w:rPr>
        <w:t> </w:t>
      </w:r>
      <w:r>
        <w:rPr>
          <w:rStyle w:val="CCNormal"/>
          <w:sz w:val="20"/>
          <w:szCs w:val="20"/>
        </w:rPr>
        <w:t xml:space="preserve">millions de citoyens européens. &gt;&gt;&gt; Pour plus d’informations </w:t>
      </w:r>
      <w:hyperlink r:id="rId12" w:history="1">
        <w:r>
          <w:rPr>
            <w:rStyle w:val="Lienhypertexte"/>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31604DA4D9D34DECA8F0B624AB8FEDEA"/>
        </w:placeholder>
      </w:sdtPr>
      <w:sdtEndPr/>
      <w:sdtContent>
        <w:p w14:paraId="6059E13E"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29C86A31" wp14:editId="089EB5BE">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2.25pt,8.6pt" to="457.5pt,8.6pt" w14:anchorId="5A0D9A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v:stroke joinstyle="miter"/>
                  </v:line>
                </w:pict>
              </mc:Fallback>
            </mc:AlternateContent>
          </w:r>
        </w:p>
      </w:sdtContent>
    </w:sdt>
    <w:sdt>
      <w:sdtPr>
        <w:rPr>
          <w:rStyle w:val="CCNormal"/>
          <w:rFonts w:eastAsiaTheme="minorHAnsi"/>
          <w:sz w:val="20"/>
          <w:szCs w:val="20"/>
        </w:rPr>
        <w:id w:val="2040863808"/>
        <w:placeholder>
          <w:docPart w:val="31604DA4D9D34DECA8F0B624AB8FEDEA"/>
        </w:placeholder>
        <w:temporary/>
      </w:sdtPr>
      <w:sdtEndPr>
        <w:rPr>
          <w:rStyle w:val="CCNormal"/>
        </w:rPr>
      </w:sdtEndPr>
      <w:sdtContent>
        <w:p w14:paraId="7322F6A4"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Pour de plus amples informations, veuillez contacter :</w:t>
          </w:r>
        </w:p>
      </w:sdtContent>
    </w:sdt>
    <w:tbl>
      <w:tblPr>
        <w:tblW w:w="0" w:type="auto"/>
        <w:tblLook w:val="04A0" w:firstRow="1" w:lastRow="0" w:firstColumn="1" w:lastColumn="0" w:noHBand="0" w:noVBand="1"/>
      </w:tblPr>
      <w:tblGrid>
        <w:gridCol w:w="4253"/>
        <w:gridCol w:w="4763"/>
      </w:tblGrid>
      <w:tr w:rsidR="00E6727E" w:rsidRPr="00135F43" w14:paraId="5EAE66CE" w14:textId="77777777" w:rsidTr="00716D7C">
        <w:tc>
          <w:tcPr>
            <w:tcW w:w="4253" w:type="dxa"/>
          </w:tcPr>
          <w:p w14:paraId="1F5CD9BB" w14:textId="769945A4" w:rsidR="00E6727E" w:rsidRPr="0004175D" w:rsidRDefault="00990642" w:rsidP="00B953B8">
            <w:pPr>
              <w:pStyle w:val="Sansinterligne"/>
              <w:rPr>
                <w:rFonts w:ascii="Montserrat" w:hAnsi="Montserrat"/>
                <w:sz w:val="20"/>
                <w:szCs w:val="20"/>
                <w:lang w:val="it-IT"/>
              </w:rPr>
            </w:pPr>
            <w:r w:rsidRPr="0004175D">
              <w:rPr>
                <w:rFonts w:ascii="Montserrat" w:hAnsi="Montserrat"/>
                <w:sz w:val="20"/>
                <w:szCs w:val="20"/>
                <w:lang w:val="it-IT"/>
              </w:rPr>
              <w:t>Federico Facchin</w:t>
            </w:r>
          </w:p>
          <w:p w14:paraId="4819A0FE" w14:textId="316CB937" w:rsidR="00E6727E" w:rsidRPr="0004175D" w:rsidRDefault="00990642" w:rsidP="00B953B8">
            <w:pPr>
              <w:pStyle w:val="Sansinterligne"/>
              <w:rPr>
                <w:rStyle w:val="CCNoSpacing"/>
                <w:rFonts w:ascii="Montserrat" w:hAnsi="Montserrat"/>
                <w:sz w:val="20"/>
                <w:szCs w:val="20"/>
                <w:lang w:val="it-IT"/>
              </w:rPr>
            </w:pPr>
            <w:r w:rsidRPr="0004175D">
              <w:rPr>
                <w:rStyle w:val="CCNoSpacing"/>
                <w:rFonts w:ascii="Montserrat" w:hAnsi="Montserrat"/>
                <w:sz w:val="20"/>
                <w:szCs w:val="20"/>
                <w:lang w:val="it-IT"/>
              </w:rPr>
              <w:t>Senior Policy Advisor</w:t>
            </w:r>
          </w:p>
          <w:p w14:paraId="1A4203BF" w14:textId="647DEA69" w:rsidR="00E6727E" w:rsidRPr="0004175D" w:rsidRDefault="00990642" w:rsidP="00B953B8">
            <w:pPr>
              <w:rPr>
                <w:rFonts w:ascii="Montserrat" w:hAnsi="Montserrat"/>
                <w:sz w:val="20"/>
                <w:szCs w:val="20"/>
                <w:lang w:val="it-IT"/>
              </w:rPr>
            </w:pPr>
            <w:r w:rsidRPr="0004175D">
              <w:rPr>
                <w:rStyle w:val="Lienhypertexte"/>
                <w:rFonts w:ascii="Montserrat" w:hAnsi="Montserrat"/>
                <w:sz w:val="20"/>
                <w:szCs w:val="20"/>
                <w:lang w:val="it-IT"/>
              </w:rPr>
              <w:t>federico.facchin@copa-cogeca.eu</w:t>
            </w:r>
          </w:p>
        </w:tc>
        <w:tc>
          <w:tcPr>
            <w:tcW w:w="4763" w:type="dxa"/>
          </w:tcPr>
          <w:p w14:paraId="71967732" w14:textId="58C5C764" w:rsidR="00E6727E" w:rsidRPr="00135F43" w:rsidRDefault="00990642" w:rsidP="00B953B8">
            <w:pPr>
              <w:pStyle w:val="Sansinterligne"/>
              <w:rPr>
                <w:rFonts w:ascii="Montserrat" w:hAnsi="Montserrat"/>
                <w:sz w:val="20"/>
                <w:szCs w:val="20"/>
              </w:rPr>
            </w:pPr>
            <w:r>
              <w:rPr>
                <w:rFonts w:ascii="Montserrat" w:hAnsi="Montserrat"/>
                <w:sz w:val="20"/>
                <w:szCs w:val="20"/>
              </w:rPr>
              <w:t>Jean-Baptiste Boucher</w:t>
            </w:r>
          </w:p>
          <w:p w14:paraId="3467BDF0" w14:textId="4CCA3BF2" w:rsidR="00E6727E" w:rsidRPr="00135F43" w:rsidRDefault="00990642" w:rsidP="00B953B8">
            <w:pPr>
              <w:pStyle w:val="Sansinterligne"/>
              <w:rPr>
                <w:rFonts w:ascii="Montserrat" w:hAnsi="Montserrat"/>
                <w:sz w:val="20"/>
                <w:szCs w:val="20"/>
              </w:rPr>
            </w:pPr>
            <w:r>
              <w:rPr>
                <w:rFonts w:ascii="Montserrat" w:hAnsi="Montserrat"/>
                <w:sz w:val="20"/>
                <w:szCs w:val="20"/>
              </w:rPr>
              <w:t>Directeur de la communication</w:t>
            </w:r>
          </w:p>
          <w:p w14:paraId="0AEE74EF" w14:textId="494D7F9D" w:rsidR="00E6727E" w:rsidRPr="004663C9" w:rsidRDefault="00990642" w:rsidP="00B953B8">
            <w:pPr>
              <w:pStyle w:val="Sansinterligne"/>
              <w:rPr>
                <w:rFonts w:ascii="Montserrat" w:hAnsi="Montserrat"/>
                <w:sz w:val="20"/>
                <w:szCs w:val="20"/>
              </w:rPr>
            </w:pPr>
            <w:r>
              <w:rPr>
                <w:rFonts w:ascii="Montserrat" w:hAnsi="Montserrat"/>
                <w:sz w:val="20"/>
                <w:szCs w:val="20"/>
              </w:rPr>
              <w:t>+ 32 474 840 836</w:t>
            </w:r>
          </w:p>
          <w:p w14:paraId="7908B901" w14:textId="0B0C0F60" w:rsidR="00E6727E" w:rsidRPr="00135F43" w:rsidRDefault="00990642" w:rsidP="00B953B8">
            <w:pPr>
              <w:rPr>
                <w:rFonts w:ascii="Montserrat" w:hAnsi="Montserrat"/>
                <w:sz w:val="20"/>
                <w:szCs w:val="20"/>
              </w:rPr>
            </w:pPr>
            <w:r>
              <w:rPr>
                <w:rStyle w:val="Lienhypertexte"/>
                <w:rFonts w:ascii="Montserrat" w:hAnsi="Montserrat"/>
                <w:sz w:val="20"/>
                <w:szCs w:val="20"/>
              </w:rPr>
              <w:t>jean-baptiste.boucher@copa-cogeca.eu</w:t>
            </w:r>
          </w:p>
        </w:tc>
      </w:tr>
    </w:tbl>
    <w:p w14:paraId="63AAC806" w14:textId="77777777" w:rsidR="00E6727E" w:rsidRPr="00235A0D" w:rsidRDefault="00E6727E" w:rsidP="00135F43"/>
    <w:sectPr w:rsidR="00E6727E" w:rsidRPr="00235A0D" w:rsidSect="00107120">
      <w:headerReference w:type="default" r:id="rId13"/>
      <w:footerReference w:type="default" r:id="rId14"/>
      <w:headerReference w:type="first" r:id="rId15"/>
      <w:footerReference w:type="first" r:id="rId16"/>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1DB6E" w14:textId="77777777" w:rsidR="002D2784" w:rsidRPr="00716D7C" w:rsidRDefault="002D2784" w:rsidP="00716D7C">
      <w:r>
        <w:separator/>
      </w:r>
    </w:p>
  </w:endnote>
  <w:endnote w:type="continuationSeparator" w:id="0">
    <w:p w14:paraId="0E1F6258" w14:textId="77777777" w:rsidR="002D2784" w:rsidRPr="00716D7C" w:rsidRDefault="002D2784"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F199099-BB0B-46C9-9D7F-681A40A95E20}"/>
    <w:embedBold r:id="rId2" w:fontKey="{BE4CB842-5AF7-4B01-B993-3FE073912D80}"/>
    <w:embedItalic r:id="rId3" w:fontKey="{0A3AABEB-A65C-477F-BB1E-A681E366D744}"/>
  </w:font>
  <w:font w:name="Montserrat Light">
    <w:altName w:val="Times New Roman"/>
    <w:charset w:val="00"/>
    <w:family w:val="auto"/>
    <w:pitch w:val="variable"/>
    <w:sig w:usb0="2000020F" w:usb1="00000003" w:usb2="00000000" w:usb3="00000000" w:csb0="00000197" w:csb1="00000000"/>
    <w:embedRegular r:id="rId4" w:fontKey="{A5D2B2DE-022B-405B-B4AD-322DA4E062BF}"/>
    <w:embedBold r:id="rId5" w:fontKey="{4930FE3E-A207-4670-A8AE-D322BEBC823A}"/>
  </w:font>
  <w:font w:name="Calibri Light">
    <w:panose1 w:val="020F0302020204030204"/>
    <w:charset w:val="00"/>
    <w:family w:val="swiss"/>
    <w:pitch w:val="variable"/>
    <w:sig w:usb0="E4002EFF" w:usb1="C000247B" w:usb2="00000009" w:usb3="00000000" w:csb0="000001FF" w:csb1="00000000"/>
    <w:embedRegular r:id="rId6" w:fontKey="{8B3A43FB-A8EC-474D-AA87-C22AD3E5486B}"/>
  </w:font>
  <w:font w:name="DengXian Light">
    <w:altName w:val="等线 Light"/>
    <w:charset w:val="86"/>
    <w:family w:val="auto"/>
    <w:pitch w:val="variable"/>
    <w:sig w:usb0="A00002BF" w:usb1="38CF7CFA" w:usb2="00000016" w:usb3="00000000" w:csb0="0004000F" w:csb1="00000000"/>
  </w:font>
  <w:font w:name="Montserrat">
    <w:altName w:val="Times New Roman"/>
    <w:charset w:val="00"/>
    <w:family w:val="auto"/>
    <w:pitch w:val="variable"/>
    <w:sig w:usb0="2000020F" w:usb1="00000003" w:usb2="00000000" w:usb3="00000000" w:csb0="00000197" w:csb1="00000000"/>
    <w:embedRegular r:id="rId7" w:fontKey="{445ADDCF-713F-4E1E-A75A-76A8091BF3E8}"/>
    <w:embedBold r:id="rId8" w:fontKey="{FD01A395-0CD1-4537-8A8E-E2CACCD8AC3E}"/>
    <w:embedItalic r:id="rId9" w:fontKey="{3FDB62AE-4CAB-4B38-B751-93B7109213D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99AF1"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14B97C17" wp14:editId="2ADA4BC2">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Agriculteurs et coopératives agricoles d'Europe </w:t>
    </w:r>
  </w:p>
  <w:p w14:paraId="0B49CCB2" w14:textId="12C016DE" w:rsidR="00107120" w:rsidRPr="008403E3" w:rsidRDefault="00107120"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736B1C">
      <w:rPr>
        <w:rFonts w:ascii="Montserrat" w:hAnsi="Montserrat"/>
        <w:sz w:val="16"/>
        <w:szCs w:val="16"/>
      </w:rPr>
      <w:t xml:space="preserve"> </w:t>
    </w:r>
  </w:p>
  <w:p w14:paraId="293E8489"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Numéro au Registre européen de transparence | Copa 44856881231-49 | Cogeca 09586631237-74</w:t>
    </w:r>
  </w:p>
  <w:p w14:paraId="5E6F4B42" w14:textId="77777777" w:rsidR="00107120" w:rsidRDefault="0010712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03EE"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40508B6C" wp14:editId="6D0173B1">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Agriculteurs et coopératives agricoles d'Europe </w:t>
    </w:r>
  </w:p>
  <w:p w14:paraId="2EB68B57" w14:textId="4286E592" w:rsidR="00107120" w:rsidRPr="008403E3" w:rsidRDefault="00107120"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736B1C">
      <w:rPr>
        <w:rFonts w:ascii="Montserrat" w:hAnsi="Montserrat"/>
        <w:sz w:val="16"/>
        <w:szCs w:val="16"/>
      </w:rPr>
      <w:t xml:space="preserve"> </w:t>
    </w:r>
  </w:p>
  <w:p w14:paraId="2C0C6631"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Numéro au Registre européen de transparence | Copa 44856881231-49 | Cogeca 09586631237-74</w:t>
    </w:r>
  </w:p>
  <w:p w14:paraId="72B93A9E" w14:textId="77777777" w:rsidR="00135F43" w:rsidRDefault="00135F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E7074" w14:textId="77777777" w:rsidR="002D2784" w:rsidRPr="00716D7C" w:rsidRDefault="002D2784" w:rsidP="00716D7C">
      <w:r>
        <w:separator/>
      </w:r>
    </w:p>
  </w:footnote>
  <w:footnote w:type="continuationSeparator" w:id="0">
    <w:p w14:paraId="76EF9C22" w14:textId="77777777" w:rsidR="002D2784" w:rsidRPr="00716D7C" w:rsidRDefault="002D2784"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C912"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6A3C" w14:textId="77777777" w:rsidR="00135F43" w:rsidRDefault="00135F43" w:rsidP="00135F43">
    <w:pPr>
      <w:jc w:val="left"/>
      <w:rPr>
        <w:noProof/>
      </w:rPr>
    </w:pPr>
    <w:r>
      <w:rPr>
        <w:noProof/>
      </w:rPr>
      <w:drawing>
        <wp:inline distT="0" distB="0" distL="0" distR="0" wp14:anchorId="13992BAD" wp14:editId="762D3B80">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p w14:paraId="7F0D3EF5" w14:textId="77777777" w:rsidR="00135F43" w:rsidRDefault="00135F4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642"/>
    <w:rsid w:val="0000154D"/>
    <w:rsid w:val="00006AB9"/>
    <w:rsid w:val="000356F5"/>
    <w:rsid w:val="0004175D"/>
    <w:rsid w:val="00071DB6"/>
    <w:rsid w:val="000A79C9"/>
    <w:rsid w:val="000B1D84"/>
    <w:rsid w:val="000D2B3B"/>
    <w:rsid w:val="000D34BA"/>
    <w:rsid w:val="000F738A"/>
    <w:rsid w:val="00100850"/>
    <w:rsid w:val="00107120"/>
    <w:rsid w:val="00117877"/>
    <w:rsid w:val="0013357E"/>
    <w:rsid w:val="00135F43"/>
    <w:rsid w:val="00146C88"/>
    <w:rsid w:val="0015598F"/>
    <w:rsid w:val="00164559"/>
    <w:rsid w:val="001648FF"/>
    <w:rsid w:val="00165DC9"/>
    <w:rsid w:val="00171312"/>
    <w:rsid w:val="00175F2B"/>
    <w:rsid w:val="00180537"/>
    <w:rsid w:val="00182716"/>
    <w:rsid w:val="00187A93"/>
    <w:rsid w:val="001950AD"/>
    <w:rsid w:val="001E1ED9"/>
    <w:rsid w:val="001F1C55"/>
    <w:rsid w:val="00215D96"/>
    <w:rsid w:val="00235A0D"/>
    <w:rsid w:val="00244682"/>
    <w:rsid w:val="002562CB"/>
    <w:rsid w:val="002606E9"/>
    <w:rsid w:val="0027188B"/>
    <w:rsid w:val="002A76C5"/>
    <w:rsid w:val="002B0FFD"/>
    <w:rsid w:val="002D2784"/>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3F7AAD"/>
    <w:rsid w:val="00402822"/>
    <w:rsid w:val="00445C22"/>
    <w:rsid w:val="004663C9"/>
    <w:rsid w:val="00467BDE"/>
    <w:rsid w:val="00486A5D"/>
    <w:rsid w:val="004A4C11"/>
    <w:rsid w:val="004C39C3"/>
    <w:rsid w:val="004D1FA4"/>
    <w:rsid w:val="004D72A8"/>
    <w:rsid w:val="004F6EE0"/>
    <w:rsid w:val="005202ED"/>
    <w:rsid w:val="0053196D"/>
    <w:rsid w:val="005338DD"/>
    <w:rsid w:val="00536586"/>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38F5"/>
    <w:rsid w:val="006C4A88"/>
    <w:rsid w:val="006E59B7"/>
    <w:rsid w:val="006F5CEF"/>
    <w:rsid w:val="00716D7C"/>
    <w:rsid w:val="007306AC"/>
    <w:rsid w:val="00734E47"/>
    <w:rsid w:val="00736B1C"/>
    <w:rsid w:val="007556F3"/>
    <w:rsid w:val="00756DEA"/>
    <w:rsid w:val="00764C6A"/>
    <w:rsid w:val="00767438"/>
    <w:rsid w:val="0077236D"/>
    <w:rsid w:val="007762F7"/>
    <w:rsid w:val="007769A5"/>
    <w:rsid w:val="00777A2D"/>
    <w:rsid w:val="007844E9"/>
    <w:rsid w:val="007908AF"/>
    <w:rsid w:val="007B5E6E"/>
    <w:rsid w:val="007B6D94"/>
    <w:rsid w:val="007B7735"/>
    <w:rsid w:val="007C5E9B"/>
    <w:rsid w:val="007E71F7"/>
    <w:rsid w:val="007F3E4D"/>
    <w:rsid w:val="00800A86"/>
    <w:rsid w:val="00805042"/>
    <w:rsid w:val="00850375"/>
    <w:rsid w:val="00851336"/>
    <w:rsid w:val="00860527"/>
    <w:rsid w:val="00864920"/>
    <w:rsid w:val="00867FA8"/>
    <w:rsid w:val="00871AD7"/>
    <w:rsid w:val="008A0BFA"/>
    <w:rsid w:val="008A2B4D"/>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90642"/>
    <w:rsid w:val="00990AF8"/>
    <w:rsid w:val="009A42B5"/>
    <w:rsid w:val="009A6F6F"/>
    <w:rsid w:val="009D163E"/>
    <w:rsid w:val="009D40C9"/>
    <w:rsid w:val="009F1163"/>
    <w:rsid w:val="00A1126D"/>
    <w:rsid w:val="00A20342"/>
    <w:rsid w:val="00A63781"/>
    <w:rsid w:val="00A9463E"/>
    <w:rsid w:val="00AA4D8C"/>
    <w:rsid w:val="00AD0961"/>
    <w:rsid w:val="00AE5E6F"/>
    <w:rsid w:val="00AF6D18"/>
    <w:rsid w:val="00B013FC"/>
    <w:rsid w:val="00B01B09"/>
    <w:rsid w:val="00B22284"/>
    <w:rsid w:val="00B37D8B"/>
    <w:rsid w:val="00B572F1"/>
    <w:rsid w:val="00B631E7"/>
    <w:rsid w:val="00B650F0"/>
    <w:rsid w:val="00B70EDD"/>
    <w:rsid w:val="00B77564"/>
    <w:rsid w:val="00B828EF"/>
    <w:rsid w:val="00B82A0D"/>
    <w:rsid w:val="00B953B8"/>
    <w:rsid w:val="00BC42AC"/>
    <w:rsid w:val="00BE0D6B"/>
    <w:rsid w:val="00BE22AC"/>
    <w:rsid w:val="00BF1B26"/>
    <w:rsid w:val="00C20330"/>
    <w:rsid w:val="00C26FE0"/>
    <w:rsid w:val="00C435EA"/>
    <w:rsid w:val="00C5271A"/>
    <w:rsid w:val="00C544BA"/>
    <w:rsid w:val="00C73F94"/>
    <w:rsid w:val="00C753B1"/>
    <w:rsid w:val="00CA4F69"/>
    <w:rsid w:val="00CC4394"/>
    <w:rsid w:val="00CE19D7"/>
    <w:rsid w:val="00CF4B85"/>
    <w:rsid w:val="00D1533B"/>
    <w:rsid w:val="00D239FF"/>
    <w:rsid w:val="00D66617"/>
    <w:rsid w:val="00D72C78"/>
    <w:rsid w:val="00DF6217"/>
    <w:rsid w:val="00E05511"/>
    <w:rsid w:val="00E2211C"/>
    <w:rsid w:val="00E510B1"/>
    <w:rsid w:val="00E6727E"/>
    <w:rsid w:val="00E72924"/>
    <w:rsid w:val="00E72A6B"/>
    <w:rsid w:val="00E9016C"/>
    <w:rsid w:val="00E92FBE"/>
    <w:rsid w:val="00E95D41"/>
    <w:rsid w:val="00EA132D"/>
    <w:rsid w:val="00F145A0"/>
    <w:rsid w:val="00F25A49"/>
    <w:rsid w:val="00F4320D"/>
    <w:rsid w:val="00F52C33"/>
    <w:rsid w:val="00F53D64"/>
    <w:rsid w:val="00F63519"/>
    <w:rsid w:val="00FE486D"/>
    <w:rsid w:val="00FF28AF"/>
    <w:rsid w:val="6214E4D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AE8AE"/>
  <w15:chartTrackingRefBased/>
  <w15:docId w15:val="{A2F7C344-50D6-46ED-9186-F8F970C69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Titre1">
    <w:name w:val="heading 1"/>
    <w:basedOn w:val="Normal"/>
    <w:next w:val="Normal"/>
    <w:link w:val="Titre1C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qFormat/>
    <w:rsid w:val="00DF6217"/>
    <w:rPr>
      <w:color w:val="6B7213"/>
      <w:u w:val="single"/>
    </w:rPr>
  </w:style>
  <w:style w:type="character" w:styleId="Mentionnonrsolue">
    <w:name w:val="Unresolved Mention"/>
    <w:basedOn w:val="Policepardfaut"/>
    <w:uiPriority w:val="99"/>
    <w:semiHidden/>
    <w:unhideWhenUsed/>
    <w:locked/>
    <w:rsid w:val="00903528"/>
    <w:rPr>
      <w:color w:val="605E5C"/>
      <w:shd w:val="clear" w:color="auto" w:fill="E1DFDD"/>
    </w:rPr>
  </w:style>
  <w:style w:type="paragraph" w:styleId="En-tte">
    <w:name w:val="header"/>
    <w:basedOn w:val="Normal"/>
    <w:link w:val="En-tteCar"/>
    <w:uiPriority w:val="99"/>
    <w:unhideWhenUsed/>
    <w:locked/>
    <w:rsid w:val="00006AB9"/>
    <w:pPr>
      <w:tabs>
        <w:tab w:val="center" w:pos="4513"/>
        <w:tab w:val="right" w:pos="9026"/>
      </w:tabs>
      <w:spacing w:after="0" w:line="240" w:lineRule="auto"/>
    </w:pPr>
  </w:style>
  <w:style w:type="character" w:customStyle="1" w:styleId="En-tteCar">
    <w:name w:val="En-tête Car"/>
    <w:basedOn w:val="Policepardfaut"/>
    <w:link w:val="En-tte"/>
    <w:uiPriority w:val="99"/>
    <w:rsid w:val="00006AB9"/>
  </w:style>
  <w:style w:type="paragraph" w:styleId="Pieddepage">
    <w:name w:val="footer"/>
    <w:basedOn w:val="Normal"/>
    <w:link w:val="PieddepageCar"/>
    <w:uiPriority w:val="99"/>
    <w:unhideWhenUsed/>
    <w:locked/>
    <w:rsid w:val="00006AB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06AB9"/>
  </w:style>
  <w:style w:type="table" w:styleId="Grilledutableau">
    <w:name w:val="Table Grid"/>
    <w:basedOn w:val="Tableau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Titre1Car">
    <w:name w:val="Titre 1 Car"/>
    <w:basedOn w:val="Policepardfaut"/>
    <w:link w:val="Titre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ar">
    <w:name w:val="Normal (Web) Car"/>
    <w:basedOn w:val="Policepardfau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Policepardfaut"/>
    <w:uiPriority w:val="1"/>
    <w:qFormat/>
    <w:rsid w:val="009D163E"/>
    <w:rPr>
      <w:rFonts w:ascii="Montserrat" w:hAnsi="Montserrat"/>
      <w:b/>
      <w:color w:val="7F7F7F" w:themeColor="text1" w:themeTint="80"/>
      <w:sz w:val="22"/>
    </w:rPr>
  </w:style>
  <w:style w:type="paragraph" w:styleId="Sansinterligne">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Policepardfau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vision">
    <w:name w:val="Revision"/>
    <w:hidden/>
    <w:uiPriority w:val="99"/>
    <w:semiHidden/>
    <w:rsid w:val="00990AF8"/>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604DA4D9D34DECA8F0B624AB8FEDEA"/>
        <w:category>
          <w:name w:val="General"/>
          <w:gallery w:val="placeholder"/>
        </w:category>
        <w:types>
          <w:type w:val="bbPlcHdr"/>
        </w:types>
        <w:behaviors>
          <w:behavior w:val="content"/>
        </w:behaviors>
        <w:guid w:val="{AE6EE72C-167A-4957-8DE1-1245273A9654}"/>
      </w:docPartPr>
      <w:docPartBody>
        <w:p w:rsidR="00C753B1" w:rsidRDefault="00C753B1">
          <w:pPr>
            <w:pStyle w:val="31604DA4D9D34DECA8F0B624AB8FEDEA"/>
          </w:pPr>
          <w:r w:rsidRPr="007E5A09">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Times New Roman"/>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ontserrat">
    <w:altName w:val="Times New Roman"/>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3B1"/>
    <w:rsid w:val="000B2A96"/>
    <w:rsid w:val="00C753B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31604DA4D9D34DECA8F0B624AB8FEDEA">
    <w:name w:val="31604DA4D9D34DECA8F0B624AB8FED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194668-F5D2-424C-9C18-571D970E9E03}">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648</Words>
  <Characters>3559</Characters>
  <Application>Microsoft Office Word</Application>
  <DocSecurity>0</DocSecurity>
  <Lines>72</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Alicia Cruz</cp:lastModifiedBy>
  <cp:revision>5</cp:revision>
  <cp:lastPrinted>2023-04-11T16:11:00Z</cp:lastPrinted>
  <dcterms:created xsi:type="dcterms:W3CDTF">2023-04-17T15:22:00Z</dcterms:created>
  <dcterms:modified xsi:type="dcterms:W3CDTF">2023-04-17T15:23:00Z</dcterms:modified>
</cp:coreProperties>
</file>

<file path=docProps/custom.xml><?xml version="1.0" encoding="utf-8"?>
<op:Properties xmlns:vt="http://schemas.openxmlformats.org/officeDocument/2006/docPropsVTypes" xmlns:op="http://schemas.openxmlformats.org/officeDocument/2006/custom-properties"/>
</file>