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Default Extension="jpeg" ContentType="image/jpeg"/>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74342" w:rsidRDefault="00474342"/>
    <w:p w:rsidR="00474342" w:rsidRDefault="00474342"/>
    <w:p w:rsidR="00474342" w:rsidRDefault="00474342"/>
    <w:p w:rsidR="00474342" w:rsidRDefault="006E38A5">
      <w:r w:rsidRPr="006E38A5">
        <w:rPr>
          <w:noProof/>
        </w:rPr>
        <w:pict>
          <v:shapetype id="_x0000_t202" coordsize="21600,21600" o:spt="202" path="m0,0l0,21600,21600,21600,21600,0xe">
            <v:stroke joinstyle="miter"/>
            <v:path gradientshapeok="t" o:connecttype="rect"/>
          </v:shapetype>
          <v:shape id="_x0000_s1028" type="#_x0000_t202" style="position:absolute;margin-left:184.3pt;margin-top:107pt;width:226.75pt;height:85.05pt;z-index:251657216;mso-position-horizontal-relative:margin;mso-position-vertical-relative:page" filled="f" stroked="f">
            <v:textbox style="mso-next-textbox:#_x0000_s1028">
              <w:txbxContent>
                <w:p w:rsidR="009A21D2" w:rsidRPr="004756DA" w:rsidRDefault="009A21D2">
                  <w:pPr>
                    <w:pStyle w:val="Tekstbrief"/>
                    <w:rPr>
                      <w:lang w:val="nl-BE"/>
                    </w:rPr>
                  </w:pPr>
                </w:p>
              </w:txbxContent>
            </v:textbox>
            <w10:wrap anchorx="margin" anchory="page"/>
            <w10:anchorlock/>
          </v:shape>
        </w:pict>
      </w:r>
    </w:p>
    <w:p w:rsidR="00474342" w:rsidRDefault="00474342"/>
    <w:p w:rsidR="00474342" w:rsidRDefault="00474342"/>
    <w:p w:rsidR="00474342" w:rsidRDefault="00474342"/>
    <w:p w:rsidR="00474342" w:rsidRDefault="006E38A5">
      <w:r w:rsidRPr="006E38A5">
        <w:rPr>
          <w:noProof/>
          <w:lang w:val="nl-BE" w:eastAsia="nl-BE"/>
        </w:rPr>
        <w:pict>
          <v:group id="_x0000_s1035" style="position:absolute;margin-left:-125.85pt;margin-top:-35.45pt;width:113.4pt;height:701.8pt;z-index:251658240" coordorigin="318,2319" coordsize="2268,14036">
            <v:group id="_x0000_s1036" style="position:absolute;left:318;top:14610;width:2268;height:1745;mso-position-horizontal-relative:page;mso-position-vertical-relative:page" coordorigin="283,14854" coordsize="2268,1449">
              <v:shape id="_x0000_s1037" type="#_x0000_t202" style="position:absolute;left:283;top:14854;width:2268;height:1345;mso-position-horizontal-relative:margin;mso-position-vertical-relative:page" filled="f" stroked="f">
                <v:textbox style="mso-next-textbox:#_x0000_s1037">
                  <w:txbxContent>
                    <w:p w:rsidR="009A21D2" w:rsidRDefault="009A21D2" w:rsidP="00337CBC">
                      <w:pPr>
                        <w:spacing w:line="200" w:lineRule="exact"/>
                        <w:jc w:val="right"/>
                        <w:rPr>
                          <w:rFonts w:ascii="Calibri" w:hAnsi="Calibri"/>
                          <w:color w:val="333399"/>
                          <w:sz w:val="14"/>
                        </w:rPr>
                      </w:pPr>
                      <w:r>
                        <w:rPr>
                          <w:rFonts w:ascii="Calibri" w:hAnsi="Calibri"/>
                          <w:color w:val="333399"/>
                          <w:sz w:val="14"/>
                        </w:rPr>
                        <w:t xml:space="preserve">Onze opdracht is te waken </w:t>
                      </w:r>
                      <w:r>
                        <w:rPr>
                          <w:rFonts w:ascii="Calibri" w:hAnsi="Calibri"/>
                          <w:color w:val="333399"/>
                          <w:sz w:val="14"/>
                        </w:rPr>
                        <w:br/>
                        <w:t xml:space="preserve">over de veiligheid  van de voedselketen en de kwaliteit van ons voedsel, ter bescherming van de gezondheid van </w:t>
                      </w:r>
                      <w:r>
                        <w:rPr>
                          <w:rFonts w:ascii="Calibri" w:hAnsi="Calibri"/>
                          <w:color w:val="333399"/>
                          <w:sz w:val="14"/>
                        </w:rPr>
                        <w:br/>
                        <w:t>mens, dier en plant.</w:t>
                      </w:r>
                    </w:p>
                  </w:txbxContent>
                </v:textbox>
              </v:shape>
              <v:line id="_x0000_s1038" style="position:absolute;flip:x;mso-position-horizontal-relative:margin;mso-position-vertical-relative:page" from="425,16303" to="2409,16303" strokecolor="#339"/>
            </v:group>
            <v:group id="_x0000_s1039" style="position:absolute;left:318;top:2319;width:2268;height:4139;mso-position-horizontal-relative:page;mso-position-vertical-relative:page" coordorigin="284,2268" coordsize="2268,3314">
              <v:shape id="_x0000_s1040" type="#_x0000_t202" style="position:absolute;left:284;top:2268;width:2268;height:3314;mso-position-horizontal-relative:page;mso-position-vertical-relative:page" filled="f" stroked="f">
                <o:lock v:ext="edit" aspectratio="t"/>
                <v:textbox style="mso-next-textbox:#_x0000_s1040">
                  <w:txbxContent>
                    <w:p w:rsidR="009A21D2" w:rsidRPr="00831C5E" w:rsidRDefault="009A21D2" w:rsidP="00337CBC">
                      <w:pPr>
                        <w:spacing w:line="200" w:lineRule="exact"/>
                        <w:jc w:val="right"/>
                        <w:rPr>
                          <w:rFonts w:cs="Arial"/>
                          <w:b/>
                          <w:bCs/>
                          <w:color w:val="333399"/>
                          <w:sz w:val="16"/>
                        </w:rPr>
                      </w:pPr>
                      <w:r w:rsidRPr="00831C5E">
                        <w:rPr>
                          <w:rFonts w:cs="Arial"/>
                          <w:b/>
                          <w:bCs/>
                          <w:color w:val="333399"/>
                          <w:sz w:val="16"/>
                        </w:rPr>
                        <w:t xml:space="preserve">Federaal Agentschap </w:t>
                      </w:r>
                      <w:r w:rsidRPr="00831C5E">
                        <w:rPr>
                          <w:rFonts w:cs="Arial"/>
                          <w:b/>
                          <w:bCs/>
                          <w:color w:val="333399"/>
                          <w:sz w:val="16"/>
                        </w:rPr>
                        <w:br/>
                        <w:t xml:space="preserve">voor de Veiligheid </w:t>
                      </w:r>
                      <w:r w:rsidRPr="00831C5E">
                        <w:rPr>
                          <w:rFonts w:cs="Arial"/>
                          <w:b/>
                          <w:bCs/>
                          <w:color w:val="333399"/>
                          <w:sz w:val="16"/>
                        </w:rPr>
                        <w:br/>
                        <w:t>van de Voedselketen</w:t>
                      </w:r>
                      <w:r w:rsidRPr="00831C5E">
                        <w:rPr>
                          <w:rFonts w:cs="Arial"/>
                          <w:b/>
                          <w:bCs/>
                          <w:color w:val="333399"/>
                          <w:sz w:val="16"/>
                        </w:rPr>
                        <w:tab/>
                      </w:r>
                    </w:p>
                    <w:p w:rsidR="009A21D2" w:rsidRPr="00831C5E" w:rsidRDefault="009A21D2" w:rsidP="00337CBC">
                      <w:pPr>
                        <w:spacing w:line="160" w:lineRule="atLeast"/>
                        <w:jc w:val="right"/>
                        <w:rPr>
                          <w:rFonts w:cs="Arial"/>
                          <w:color w:val="666699"/>
                          <w:sz w:val="16"/>
                        </w:rPr>
                      </w:pPr>
                      <w:r w:rsidRPr="00831C5E">
                        <w:rPr>
                          <w:rFonts w:cs="Arial"/>
                          <w:color w:val="666699"/>
                          <w:sz w:val="16"/>
                        </w:rPr>
                        <w:t>Controlebeleid</w:t>
                      </w:r>
                    </w:p>
                    <w:p w:rsidR="009A21D2" w:rsidRPr="00831C5E" w:rsidRDefault="009A21D2" w:rsidP="00337CBC">
                      <w:pPr>
                        <w:spacing w:line="160" w:lineRule="atLeast"/>
                        <w:jc w:val="right"/>
                        <w:rPr>
                          <w:rFonts w:cs="Arial"/>
                          <w:color w:val="666699"/>
                          <w:sz w:val="14"/>
                          <w:szCs w:val="14"/>
                        </w:rPr>
                      </w:pPr>
                      <w:r w:rsidRPr="00831C5E">
                        <w:rPr>
                          <w:rFonts w:cs="Arial"/>
                          <w:color w:val="666699"/>
                          <w:sz w:val="14"/>
                          <w:szCs w:val="14"/>
                        </w:rPr>
                        <w:t xml:space="preserve">Directie Dierengezondheid </w:t>
                      </w:r>
                    </w:p>
                    <w:p w:rsidR="009A21D2" w:rsidRPr="00831C5E" w:rsidRDefault="009A21D2" w:rsidP="00337CBC">
                      <w:pPr>
                        <w:spacing w:line="160" w:lineRule="atLeast"/>
                        <w:jc w:val="right"/>
                        <w:rPr>
                          <w:rFonts w:cs="Arial"/>
                          <w:color w:val="666699"/>
                          <w:sz w:val="14"/>
                          <w:szCs w:val="14"/>
                        </w:rPr>
                      </w:pPr>
                      <w:r w:rsidRPr="00831C5E">
                        <w:rPr>
                          <w:rFonts w:cs="Arial"/>
                          <w:color w:val="666699"/>
                          <w:sz w:val="14"/>
                          <w:szCs w:val="14"/>
                        </w:rPr>
                        <w:t xml:space="preserve">en Veiligheid van de </w:t>
                      </w:r>
                    </w:p>
                    <w:p w:rsidR="009A21D2" w:rsidRPr="00831C5E" w:rsidRDefault="009A21D2" w:rsidP="00337CBC">
                      <w:pPr>
                        <w:spacing w:line="160" w:lineRule="atLeast"/>
                        <w:jc w:val="right"/>
                        <w:rPr>
                          <w:rFonts w:cs="Arial"/>
                          <w:b/>
                          <w:sz w:val="16"/>
                        </w:rPr>
                      </w:pPr>
                      <w:r w:rsidRPr="00831C5E">
                        <w:rPr>
                          <w:rFonts w:cs="Arial"/>
                          <w:color w:val="666699"/>
                          <w:sz w:val="14"/>
                          <w:szCs w:val="14"/>
                        </w:rPr>
                        <w:t>Dierlijke Producten</w:t>
                      </w:r>
                    </w:p>
                    <w:p w:rsidR="009A21D2" w:rsidRPr="00831C5E" w:rsidRDefault="009A21D2" w:rsidP="00337CBC">
                      <w:pPr>
                        <w:jc w:val="right"/>
                        <w:rPr>
                          <w:rFonts w:cs="Arial"/>
                          <w:b/>
                          <w:color w:val="333399"/>
                          <w:sz w:val="16"/>
                        </w:rPr>
                      </w:pPr>
                      <w:r w:rsidRPr="00831C5E">
                        <w:rPr>
                          <w:rFonts w:cs="Arial"/>
                          <w:b/>
                          <w:color w:val="333399"/>
                          <w:sz w:val="16"/>
                        </w:rPr>
                        <w:tab/>
                      </w:r>
                      <w:r w:rsidRPr="00831C5E">
                        <w:rPr>
                          <w:rFonts w:cs="Arial"/>
                          <w:b/>
                          <w:color w:val="333399"/>
                          <w:sz w:val="16"/>
                        </w:rPr>
                        <w:tab/>
                      </w:r>
                    </w:p>
                    <w:p w:rsidR="009A21D2" w:rsidRPr="0049557A" w:rsidRDefault="009A21D2" w:rsidP="00337CBC">
                      <w:pPr>
                        <w:spacing w:line="200" w:lineRule="exact"/>
                        <w:jc w:val="right"/>
                        <w:rPr>
                          <w:rFonts w:cs="Arial"/>
                          <w:color w:val="333399"/>
                          <w:sz w:val="14"/>
                          <w:lang w:val="nl-BE"/>
                        </w:rPr>
                      </w:pPr>
                      <w:r w:rsidRPr="0049557A">
                        <w:rPr>
                          <w:rFonts w:cs="Arial"/>
                          <w:color w:val="333399"/>
                          <w:sz w:val="14"/>
                          <w:lang w:val="nl-BE"/>
                        </w:rPr>
                        <w:t>AC-Kruidtuin</w:t>
                      </w:r>
                      <w:r w:rsidRPr="0049557A">
                        <w:rPr>
                          <w:rFonts w:cs="Arial"/>
                          <w:color w:val="333399"/>
                          <w:sz w:val="14"/>
                          <w:lang w:val="nl-BE"/>
                        </w:rPr>
                        <w:br/>
                        <w:t>Food Safety Center</w:t>
                      </w:r>
                    </w:p>
                    <w:p w:rsidR="009A21D2" w:rsidRPr="00831C5E" w:rsidRDefault="009A21D2" w:rsidP="00337CBC">
                      <w:pPr>
                        <w:spacing w:line="200" w:lineRule="exact"/>
                        <w:jc w:val="right"/>
                        <w:rPr>
                          <w:rFonts w:cs="Arial"/>
                          <w:color w:val="333399"/>
                          <w:sz w:val="14"/>
                        </w:rPr>
                      </w:pPr>
                      <w:r w:rsidRPr="00831C5E">
                        <w:rPr>
                          <w:rFonts w:cs="Arial"/>
                          <w:color w:val="333399"/>
                          <w:sz w:val="14"/>
                        </w:rPr>
                        <w:t>Kruidtuinlaan 55</w:t>
                      </w:r>
                    </w:p>
                    <w:p w:rsidR="009A21D2" w:rsidRPr="0049557A" w:rsidRDefault="009A21D2" w:rsidP="00337CBC">
                      <w:pPr>
                        <w:spacing w:line="200" w:lineRule="exact"/>
                        <w:jc w:val="right"/>
                        <w:rPr>
                          <w:rFonts w:cs="Arial"/>
                          <w:color w:val="333399"/>
                          <w:sz w:val="14"/>
                          <w:lang w:val="fr-BE"/>
                        </w:rPr>
                      </w:pPr>
                      <w:r w:rsidRPr="0049557A">
                        <w:rPr>
                          <w:rFonts w:cs="Arial"/>
                          <w:color w:val="333399"/>
                          <w:sz w:val="14"/>
                          <w:lang w:val="fr-BE"/>
                        </w:rPr>
                        <w:t>1000 Brussel</w:t>
                      </w:r>
                    </w:p>
                    <w:p w:rsidR="009A21D2" w:rsidRPr="0049557A" w:rsidRDefault="009A21D2" w:rsidP="00337CBC">
                      <w:pPr>
                        <w:spacing w:line="200" w:lineRule="exact"/>
                        <w:jc w:val="right"/>
                        <w:rPr>
                          <w:rFonts w:cs="Arial"/>
                          <w:color w:val="333399"/>
                          <w:sz w:val="14"/>
                          <w:lang w:val="fr-BE"/>
                        </w:rPr>
                      </w:pPr>
                      <w:r w:rsidRPr="0049557A">
                        <w:rPr>
                          <w:rFonts w:cs="Arial"/>
                          <w:color w:val="333399"/>
                          <w:sz w:val="14"/>
                          <w:lang w:val="fr-BE"/>
                        </w:rPr>
                        <w:t>Tel  02 211 82 11</w:t>
                      </w:r>
                    </w:p>
                    <w:p w:rsidR="009A21D2" w:rsidRPr="0049557A" w:rsidRDefault="009A21D2" w:rsidP="00337CBC">
                      <w:pPr>
                        <w:spacing w:line="200" w:lineRule="exact"/>
                        <w:jc w:val="right"/>
                        <w:rPr>
                          <w:rFonts w:cs="Arial"/>
                          <w:color w:val="333399"/>
                          <w:sz w:val="14"/>
                          <w:lang w:val="fr-BE"/>
                        </w:rPr>
                      </w:pPr>
                      <w:r w:rsidRPr="0049557A">
                        <w:rPr>
                          <w:rFonts w:cs="Arial"/>
                          <w:color w:val="333399"/>
                          <w:sz w:val="14"/>
                          <w:lang w:val="fr-BE"/>
                        </w:rPr>
                        <w:t>Fax 02 211 86 30</w:t>
                      </w:r>
                    </w:p>
                    <w:p w:rsidR="009A21D2" w:rsidRPr="0049557A" w:rsidRDefault="009A21D2" w:rsidP="00337CBC">
                      <w:pPr>
                        <w:spacing w:line="200" w:lineRule="exact"/>
                        <w:jc w:val="right"/>
                        <w:rPr>
                          <w:rFonts w:cs="Arial"/>
                          <w:color w:val="333399"/>
                          <w:sz w:val="14"/>
                          <w:lang w:val="fr-BE"/>
                        </w:rPr>
                      </w:pPr>
                    </w:p>
                    <w:p w:rsidR="009A21D2" w:rsidRPr="0049557A" w:rsidRDefault="006E38A5" w:rsidP="00337CBC">
                      <w:pPr>
                        <w:spacing w:line="200" w:lineRule="exact"/>
                        <w:jc w:val="right"/>
                        <w:rPr>
                          <w:rFonts w:cs="Arial"/>
                          <w:color w:val="333399"/>
                          <w:sz w:val="14"/>
                          <w:lang w:val="fr-BE"/>
                        </w:rPr>
                      </w:pPr>
                      <w:hyperlink r:id="rId8" w:history="1">
                        <w:r w:rsidR="009A21D2" w:rsidRPr="0049557A">
                          <w:rPr>
                            <w:rStyle w:val="Lienhypertexte"/>
                            <w:rFonts w:cs="Arial"/>
                            <w:sz w:val="14"/>
                            <w:lang w:val="fr-BE"/>
                          </w:rPr>
                          <w:t>www.favv.be</w:t>
                        </w:r>
                      </w:hyperlink>
                    </w:p>
                    <w:p w:rsidR="009A21D2" w:rsidRPr="0049557A" w:rsidRDefault="006E38A5" w:rsidP="00337CBC">
                      <w:pPr>
                        <w:spacing w:line="200" w:lineRule="exact"/>
                        <w:jc w:val="right"/>
                        <w:rPr>
                          <w:rFonts w:cs="Arial"/>
                          <w:color w:val="333399"/>
                          <w:sz w:val="14"/>
                          <w:lang w:val="fr-BE"/>
                        </w:rPr>
                      </w:pPr>
                      <w:hyperlink r:id="rId9" w:history="1">
                        <w:r w:rsidR="009A21D2" w:rsidRPr="0049557A">
                          <w:rPr>
                            <w:rStyle w:val="Lienhypertexte"/>
                            <w:rFonts w:cs="Arial"/>
                            <w:sz w:val="14"/>
                            <w:lang w:val="fr-BE"/>
                          </w:rPr>
                          <w:t>S2.pccb@favv.be</w:t>
                        </w:r>
                      </w:hyperlink>
                    </w:p>
                    <w:p w:rsidR="009A21D2" w:rsidRPr="0049557A" w:rsidRDefault="009A21D2" w:rsidP="00337CBC">
                      <w:pPr>
                        <w:spacing w:line="200" w:lineRule="exact"/>
                        <w:jc w:val="right"/>
                        <w:rPr>
                          <w:rFonts w:cs="Arial"/>
                          <w:color w:val="333399"/>
                          <w:sz w:val="16"/>
                          <w:lang w:val="fr-BE"/>
                        </w:rPr>
                      </w:pPr>
                    </w:p>
                    <w:p w:rsidR="009A21D2" w:rsidRPr="0049557A" w:rsidRDefault="009A21D2" w:rsidP="00337CBC">
                      <w:pPr>
                        <w:spacing w:line="200" w:lineRule="exact"/>
                        <w:jc w:val="right"/>
                        <w:rPr>
                          <w:rFonts w:cs="Arial"/>
                          <w:color w:val="333399"/>
                          <w:sz w:val="16"/>
                          <w:lang w:val="fr-BE"/>
                        </w:rPr>
                      </w:pPr>
                      <w:r w:rsidRPr="0049557A">
                        <w:rPr>
                          <w:rFonts w:cs="Arial"/>
                          <w:color w:val="333399"/>
                          <w:sz w:val="16"/>
                          <w:lang w:val="fr-BE"/>
                        </w:rPr>
                        <w:t>ON 0267.387.230</w:t>
                      </w:r>
                    </w:p>
                  </w:txbxContent>
                </v:textbox>
              </v:shape>
              <v:line id="_x0000_s1041" style="position:absolute;flip:x;mso-position-horizontal-relative:margin;mso-position-vertical-relative:page" from="425,5503" to="2409,5503" strokecolor="#339"/>
            </v:group>
            <w10:wrap type="square"/>
          </v:group>
        </w:pict>
      </w:r>
    </w:p>
    <w:p w:rsidR="00474342" w:rsidRDefault="00474342"/>
    <w:p w:rsidR="00474342" w:rsidRDefault="00474342"/>
    <w:p w:rsidR="00474342" w:rsidRDefault="00474342"/>
    <w:p w:rsidR="00474342" w:rsidRDefault="00474342"/>
    <w:p w:rsidR="00474342" w:rsidRDefault="00474342"/>
    <w:tbl>
      <w:tblPr>
        <w:tblW w:w="14700" w:type="dxa"/>
        <w:tblCellMar>
          <w:left w:w="70" w:type="dxa"/>
          <w:right w:w="70" w:type="dxa"/>
        </w:tblCellMar>
        <w:tblLook w:val="0000"/>
      </w:tblPr>
      <w:tblGrid>
        <w:gridCol w:w="1527"/>
        <w:gridCol w:w="1850"/>
        <w:gridCol w:w="1474"/>
        <w:gridCol w:w="1476"/>
        <w:gridCol w:w="1466"/>
        <w:gridCol w:w="641"/>
        <w:gridCol w:w="6266"/>
      </w:tblGrid>
      <w:tr w:rsidR="00474342">
        <w:trPr>
          <w:gridAfter w:val="2"/>
          <w:wAfter w:w="6907" w:type="dxa"/>
          <w:cantSplit/>
        </w:trPr>
        <w:tc>
          <w:tcPr>
            <w:tcW w:w="1527" w:type="dxa"/>
          </w:tcPr>
          <w:p w:rsidR="00474342" w:rsidRDefault="00474342">
            <w:pPr>
              <w:rPr>
                <w:sz w:val="16"/>
              </w:rPr>
            </w:pPr>
            <w:r>
              <w:rPr>
                <w:sz w:val="16"/>
              </w:rPr>
              <w:t>Correspondent :</w:t>
            </w:r>
          </w:p>
        </w:tc>
        <w:tc>
          <w:tcPr>
            <w:tcW w:w="6266" w:type="dxa"/>
            <w:gridSpan w:val="4"/>
          </w:tcPr>
          <w:p w:rsidR="00474342" w:rsidRDefault="00E90548">
            <w:pPr>
              <w:pStyle w:val="Rand"/>
            </w:pPr>
            <w:r>
              <w:t>Bénédicte VERHOEVEN</w:t>
            </w:r>
          </w:p>
        </w:tc>
      </w:tr>
      <w:tr w:rsidR="00474342">
        <w:trPr>
          <w:gridAfter w:val="2"/>
          <w:wAfter w:w="6907" w:type="dxa"/>
          <w:cantSplit/>
        </w:trPr>
        <w:tc>
          <w:tcPr>
            <w:tcW w:w="1527" w:type="dxa"/>
          </w:tcPr>
          <w:p w:rsidR="00474342" w:rsidRDefault="00474342">
            <w:pPr>
              <w:rPr>
                <w:sz w:val="16"/>
              </w:rPr>
            </w:pPr>
            <w:r>
              <w:rPr>
                <w:sz w:val="16"/>
              </w:rPr>
              <w:t>Toestelnummer :</w:t>
            </w:r>
          </w:p>
        </w:tc>
        <w:tc>
          <w:tcPr>
            <w:tcW w:w="6266" w:type="dxa"/>
            <w:gridSpan w:val="4"/>
          </w:tcPr>
          <w:p w:rsidR="00474342" w:rsidRDefault="00474342">
            <w:pPr>
              <w:pStyle w:val="Rand"/>
            </w:pPr>
            <w:r>
              <w:t>02 211 85 84</w:t>
            </w:r>
          </w:p>
        </w:tc>
      </w:tr>
      <w:tr w:rsidR="00474342">
        <w:trPr>
          <w:gridAfter w:val="2"/>
          <w:wAfter w:w="6907" w:type="dxa"/>
          <w:cantSplit/>
        </w:trPr>
        <w:tc>
          <w:tcPr>
            <w:tcW w:w="1527" w:type="dxa"/>
          </w:tcPr>
          <w:p w:rsidR="00474342" w:rsidRDefault="00474342">
            <w:pPr>
              <w:rPr>
                <w:sz w:val="16"/>
              </w:rPr>
            </w:pPr>
            <w:r>
              <w:rPr>
                <w:sz w:val="16"/>
              </w:rPr>
              <w:t>E-mail :</w:t>
            </w:r>
          </w:p>
        </w:tc>
        <w:tc>
          <w:tcPr>
            <w:tcW w:w="6266" w:type="dxa"/>
            <w:gridSpan w:val="4"/>
          </w:tcPr>
          <w:p w:rsidR="00E90548" w:rsidRDefault="006E38A5" w:rsidP="003C740C">
            <w:pPr>
              <w:pStyle w:val="Rand"/>
            </w:pPr>
            <w:hyperlink r:id="rId10" w:history="1">
              <w:r w:rsidR="003C740C">
                <w:rPr>
                  <w:rStyle w:val="Lienhypertexte"/>
                </w:rPr>
                <w:t>b</w:t>
              </w:r>
              <w:r w:rsidR="00E90548" w:rsidRPr="00F84A12">
                <w:rPr>
                  <w:rStyle w:val="Lienhypertexte"/>
                </w:rPr>
                <w:t>enedicte.</w:t>
              </w:r>
              <w:r w:rsidR="003C740C">
                <w:rPr>
                  <w:rStyle w:val="Lienhypertexte"/>
                </w:rPr>
                <w:t>v</w:t>
              </w:r>
              <w:r w:rsidR="00E90548" w:rsidRPr="00F84A12">
                <w:rPr>
                  <w:rStyle w:val="Lienhypertexte"/>
                </w:rPr>
                <w:t>erhoeven@favv.be</w:t>
              </w:r>
            </w:hyperlink>
          </w:p>
        </w:tc>
      </w:tr>
      <w:tr w:rsidR="00474342">
        <w:trPr>
          <w:gridAfter w:val="2"/>
          <w:wAfter w:w="6907" w:type="dxa"/>
        </w:trPr>
        <w:tc>
          <w:tcPr>
            <w:tcW w:w="1527" w:type="dxa"/>
          </w:tcPr>
          <w:p w:rsidR="00474342" w:rsidRDefault="00474342">
            <w:pPr>
              <w:rPr>
                <w:sz w:val="16"/>
              </w:rPr>
            </w:pPr>
            <w:r>
              <w:rPr>
                <w:sz w:val="16"/>
              </w:rPr>
              <w:t>Uw brief van</w:t>
            </w:r>
          </w:p>
        </w:tc>
        <w:tc>
          <w:tcPr>
            <w:tcW w:w="1850" w:type="dxa"/>
          </w:tcPr>
          <w:p w:rsidR="00474342" w:rsidRDefault="00474342">
            <w:pPr>
              <w:rPr>
                <w:sz w:val="16"/>
              </w:rPr>
            </w:pPr>
            <w:r>
              <w:rPr>
                <w:sz w:val="16"/>
              </w:rPr>
              <w:t>Uw kenmerk</w:t>
            </w:r>
          </w:p>
        </w:tc>
        <w:tc>
          <w:tcPr>
            <w:tcW w:w="1474" w:type="dxa"/>
          </w:tcPr>
          <w:p w:rsidR="00474342" w:rsidRDefault="00474342">
            <w:pPr>
              <w:rPr>
                <w:sz w:val="16"/>
              </w:rPr>
            </w:pPr>
            <w:r>
              <w:rPr>
                <w:sz w:val="16"/>
              </w:rPr>
              <w:t>Ons Kenmerk</w:t>
            </w:r>
          </w:p>
        </w:tc>
        <w:tc>
          <w:tcPr>
            <w:tcW w:w="1476" w:type="dxa"/>
          </w:tcPr>
          <w:p w:rsidR="00474342" w:rsidRDefault="00474342">
            <w:pPr>
              <w:rPr>
                <w:sz w:val="16"/>
              </w:rPr>
            </w:pPr>
            <w:r>
              <w:rPr>
                <w:sz w:val="16"/>
              </w:rPr>
              <w:t>Bijlagen</w:t>
            </w:r>
          </w:p>
        </w:tc>
        <w:tc>
          <w:tcPr>
            <w:tcW w:w="1466" w:type="dxa"/>
          </w:tcPr>
          <w:p w:rsidR="00474342" w:rsidRDefault="00474342">
            <w:pPr>
              <w:rPr>
                <w:sz w:val="16"/>
              </w:rPr>
            </w:pPr>
            <w:r>
              <w:rPr>
                <w:sz w:val="16"/>
              </w:rPr>
              <w:t>Datum</w:t>
            </w:r>
          </w:p>
        </w:tc>
      </w:tr>
      <w:tr w:rsidR="00474342">
        <w:trPr>
          <w:gridAfter w:val="2"/>
          <w:wAfter w:w="6907" w:type="dxa"/>
        </w:trPr>
        <w:tc>
          <w:tcPr>
            <w:tcW w:w="1527" w:type="dxa"/>
          </w:tcPr>
          <w:p w:rsidR="00474342" w:rsidRDefault="00474342">
            <w:pPr>
              <w:pStyle w:val="Rand"/>
            </w:pPr>
          </w:p>
          <w:p w:rsidR="00474342" w:rsidRDefault="00474342">
            <w:pPr>
              <w:pStyle w:val="Rand"/>
            </w:pPr>
          </w:p>
        </w:tc>
        <w:tc>
          <w:tcPr>
            <w:tcW w:w="1850" w:type="dxa"/>
          </w:tcPr>
          <w:p w:rsidR="00474342" w:rsidRDefault="00474342">
            <w:pPr>
              <w:pStyle w:val="Rand"/>
            </w:pPr>
          </w:p>
        </w:tc>
        <w:tc>
          <w:tcPr>
            <w:tcW w:w="1474" w:type="dxa"/>
          </w:tcPr>
          <w:p w:rsidR="00474342" w:rsidRDefault="00E90548">
            <w:pPr>
              <w:pStyle w:val="Rand"/>
              <w:rPr>
                <w:lang w:val="en-GB"/>
              </w:rPr>
            </w:pPr>
            <w:r>
              <w:rPr>
                <w:lang w:val="en-GB"/>
              </w:rPr>
              <w:t>PCCB/S2/BHOE</w:t>
            </w:r>
            <w:r w:rsidR="00474342">
              <w:rPr>
                <w:lang w:val="en-GB"/>
              </w:rPr>
              <w:t>/</w:t>
            </w:r>
          </w:p>
        </w:tc>
        <w:tc>
          <w:tcPr>
            <w:tcW w:w="1476" w:type="dxa"/>
          </w:tcPr>
          <w:p w:rsidR="00474342" w:rsidRDefault="00474342">
            <w:pPr>
              <w:pStyle w:val="Rand"/>
              <w:rPr>
                <w:lang w:val="en-GB"/>
              </w:rPr>
            </w:pPr>
          </w:p>
        </w:tc>
        <w:tc>
          <w:tcPr>
            <w:tcW w:w="1466" w:type="dxa"/>
          </w:tcPr>
          <w:p w:rsidR="00474342" w:rsidRDefault="00474342">
            <w:pPr>
              <w:pStyle w:val="Rand"/>
              <w:rPr>
                <w:lang w:val="en-GB"/>
              </w:rPr>
            </w:pPr>
          </w:p>
        </w:tc>
      </w:tr>
      <w:tr w:rsidR="00474342">
        <w:trPr>
          <w:cantSplit/>
        </w:trPr>
        <w:tc>
          <w:tcPr>
            <w:tcW w:w="8434" w:type="dxa"/>
            <w:gridSpan w:val="6"/>
          </w:tcPr>
          <w:p w:rsidR="00474342" w:rsidRPr="004756DA" w:rsidRDefault="002B4A0F" w:rsidP="00D613AA">
            <w:pPr>
              <w:rPr>
                <w:sz w:val="16"/>
                <w:szCs w:val="16"/>
              </w:rPr>
            </w:pPr>
            <w:r>
              <w:rPr>
                <w:sz w:val="16"/>
                <w:szCs w:val="16"/>
              </w:rPr>
              <w:t>Betreft :</w:t>
            </w:r>
            <w:r w:rsidR="006B6344">
              <w:rPr>
                <w:sz w:val="16"/>
                <w:szCs w:val="16"/>
              </w:rPr>
              <w:t xml:space="preserve"> </w:t>
            </w:r>
            <w:r w:rsidR="007A6659">
              <w:rPr>
                <w:sz w:val="16"/>
                <w:szCs w:val="16"/>
              </w:rPr>
              <w:t>Varroabestrijdingsadvies 201</w:t>
            </w:r>
            <w:r w:rsidR="004B28DD">
              <w:rPr>
                <w:sz w:val="16"/>
                <w:szCs w:val="16"/>
              </w:rPr>
              <w:t>6</w:t>
            </w:r>
          </w:p>
        </w:tc>
        <w:tc>
          <w:tcPr>
            <w:tcW w:w="6266" w:type="dxa"/>
          </w:tcPr>
          <w:p w:rsidR="00474342" w:rsidRPr="004756DA" w:rsidRDefault="00474342">
            <w:pPr>
              <w:pStyle w:val="Rand"/>
              <w:rPr>
                <w:szCs w:val="16"/>
              </w:rPr>
            </w:pPr>
          </w:p>
        </w:tc>
      </w:tr>
    </w:tbl>
    <w:p w:rsidR="00474342" w:rsidRDefault="00474342"/>
    <w:p w:rsidR="0021695E" w:rsidRDefault="0021695E" w:rsidP="0053481D">
      <w:pPr>
        <w:pStyle w:val="Tekstbrief"/>
      </w:pPr>
    </w:p>
    <w:p w:rsidR="007A6659" w:rsidRDefault="004B28DD" w:rsidP="007618F2">
      <w:pPr>
        <w:pStyle w:val="Tekstbrief"/>
        <w:jc w:val="center"/>
        <w:rPr>
          <w:b/>
          <w:u w:val="single"/>
        </w:rPr>
      </w:pPr>
      <w:r>
        <w:rPr>
          <w:b/>
          <w:u w:val="single"/>
        </w:rPr>
        <w:t>Varroabestrijdingsadvies 2016</w:t>
      </w:r>
      <w:r w:rsidR="00B14047">
        <w:rPr>
          <w:b/>
          <w:u w:val="single"/>
        </w:rPr>
        <w:t>: een uniforme aanpak in gans België</w:t>
      </w:r>
    </w:p>
    <w:p w:rsidR="007618F2" w:rsidRDefault="007618F2" w:rsidP="0053481D">
      <w:pPr>
        <w:pStyle w:val="Tekstbrief"/>
        <w:rPr>
          <w:b/>
          <w:u w:val="single"/>
        </w:rPr>
      </w:pPr>
    </w:p>
    <w:p w:rsidR="00CB7DE9" w:rsidRPr="007618F2" w:rsidRDefault="00CB7DE9" w:rsidP="00CB7DE9">
      <w:pPr>
        <w:pStyle w:val="Tekstbrief"/>
        <w:ind w:left="720"/>
        <w:rPr>
          <w:u w:val="single"/>
        </w:rPr>
      </w:pPr>
    </w:p>
    <w:p w:rsidR="007618F2" w:rsidRPr="00CB7DE9" w:rsidRDefault="007618F2" w:rsidP="007618F2">
      <w:pPr>
        <w:pStyle w:val="Tekstbrief"/>
        <w:numPr>
          <w:ilvl w:val="0"/>
          <w:numId w:val="2"/>
        </w:numPr>
        <w:rPr>
          <w:i/>
          <w:u w:val="single"/>
        </w:rPr>
      </w:pPr>
      <w:r w:rsidRPr="00CB7DE9">
        <w:rPr>
          <w:i/>
          <w:u w:val="single"/>
        </w:rPr>
        <w:t>Algemeen</w:t>
      </w:r>
    </w:p>
    <w:p w:rsidR="007618F2" w:rsidRDefault="007618F2" w:rsidP="007618F2">
      <w:pPr>
        <w:pStyle w:val="Tekstbrief"/>
      </w:pPr>
    </w:p>
    <w:p w:rsidR="007618F2" w:rsidRDefault="007618F2" w:rsidP="007618F2">
      <w:pPr>
        <w:pStyle w:val="Tekstbrief"/>
      </w:pPr>
      <w:r>
        <w:t xml:space="preserve">De basis van een succesvolle bestrijding van de varroamijt is een </w:t>
      </w:r>
      <w:r w:rsidRPr="007618F2">
        <w:rPr>
          <w:b/>
          <w:u w:val="single"/>
        </w:rPr>
        <w:t>gelijke</w:t>
      </w:r>
      <w:r w:rsidR="00B14047">
        <w:t xml:space="preserve"> </w:t>
      </w:r>
      <w:r>
        <w:t xml:space="preserve">aanpak </w:t>
      </w:r>
      <w:r w:rsidR="000D1C14">
        <w:t>in gans België</w:t>
      </w:r>
      <w:r>
        <w:t xml:space="preserve">. De varroabehandelingen moeten </w:t>
      </w:r>
      <w:r w:rsidR="00F8584C">
        <w:rPr>
          <w:b/>
          <w:u w:val="single"/>
        </w:rPr>
        <w:t>op hetzelfde moment</w:t>
      </w:r>
      <w:r w:rsidR="00F8584C">
        <w:t xml:space="preserve"> </w:t>
      </w:r>
      <w:r>
        <w:t xml:space="preserve">worden ingezet door alle imkers. </w:t>
      </w:r>
      <w:r w:rsidR="007633F2">
        <w:t>Bovendien is e</w:t>
      </w:r>
      <w:r>
        <w:t xml:space="preserve">en </w:t>
      </w:r>
      <w:r w:rsidRPr="007618F2">
        <w:rPr>
          <w:b/>
          <w:u w:val="single"/>
        </w:rPr>
        <w:t>tijdige</w:t>
      </w:r>
      <w:r>
        <w:t xml:space="preserve"> start van de behandeling essentieel voor een efficiënte </w:t>
      </w:r>
      <w:r w:rsidR="005167FF">
        <w:t>bestrijding</w:t>
      </w:r>
      <w:r>
        <w:t>.</w:t>
      </w:r>
    </w:p>
    <w:p w:rsidR="00CB7DE9" w:rsidRDefault="00CB7DE9" w:rsidP="007618F2">
      <w:pPr>
        <w:pStyle w:val="Tekstbrief"/>
      </w:pPr>
    </w:p>
    <w:p w:rsidR="00F55177" w:rsidRDefault="00CB7DE9" w:rsidP="007618F2">
      <w:pPr>
        <w:pStyle w:val="Tekstbrief"/>
      </w:pPr>
      <w:r>
        <w:t xml:space="preserve">Varroamijten spreiden heel gemakkelijk van de ene kolonie naar de andere. </w:t>
      </w:r>
      <w:r w:rsidR="00712274">
        <w:t xml:space="preserve">Bijgevolg zullen, </w:t>
      </w:r>
      <w:r>
        <w:t xml:space="preserve">van zodra één kolonie van een bijenstand </w:t>
      </w:r>
      <w:r w:rsidR="00F8584C">
        <w:t xml:space="preserve">ernstig </w:t>
      </w:r>
      <w:r>
        <w:t xml:space="preserve">met varroamijten besmet is, heel snel alle kolonies van die bijenstand besmet zijn. De mijten </w:t>
      </w:r>
      <w:r w:rsidR="00BE20CB">
        <w:t xml:space="preserve">spreiden </w:t>
      </w:r>
      <w:r>
        <w:t>ook heel gemakkelijk naar naburige bijenstand</w:t>
      </w:r>
      <w:r w:rsidR="006F06B4">
        <w:t>en</w:t>
      </w:r>
      <w:r>
        <w:t xml:space="preserve">. </w:t>
      </w:r>
      <w:r w:rsidR="00F8584C">
        <w:t>Hierdoor moeten</w:t>
      </w:r>
      <w:r>
        <w:t xml:space="preserve"> alle</w:t>
      </w:r>
      <w:r w:rsidR="00BE20CB">
        <w:t xml:space="preserve"> Belgische</w:t>
      </w:r>
      <w:r>
        <w:t xml:space="preserve"> </w:t>
      </w:r>
      <w:r w:rsidR="00BE20CB">
        <w:t>bijen</w:t>
      </w:r>
      <w:r>
        <w:t>kolonies</w:t>
      </w:r>
      <w:r w:rsidR="00BE20CB">
        <w:t xml:space="preserve"> op </w:t>
      </w:r>
      <w:r w:rsidR="00F8584C">
        <w:t>het</w:t>
      </w:r>
      <w:r w:rsidR="00BE20CB">
        <w:t>zelfde moment behandeld worden</w:t>
      </w:r>
      <w:r>
        <w:t>.</w:t>
      </w:r>
      <w:r w:rsidR="00BE20CB">
        <w:t xml:space="preserve"> Zoniet </w:t>
      </w:r>
      <w:r w:rsidR="00F8584C">
        <w:t>her</w:t>
      </w:r>
      <w:r w:rsidR="00BE20CB">
        <w:t xml:space="preserve">besmetten de (nog) niet behandelde kolonies de </w:t>
      </w:r>
      <w:r w:rsidR="00483BD1">
        <w:t xml:space="preserve">reeds </w:t>
      </w:r>
      <w:r w:rsidR="00BE20CB">
        <w:t>behandelde kolonies.</w:t>
      </w:r>
      <w:r w:rsidR="00A8698B">
        <w:t xml:space="preserve"> Ook het vervliegen van zwaar besmette </w:t>
      </w:r>
      <w:r w:rsidR="00F8584C">
        <w:t xml:space="preserve">zwermen </w:t>
      </w:r>
      <w:r w:rsidR="00A8698B">
        <w:t>aan het eind van het seizoen vorm</w:t>
      </w:r>
      <w:r w:rsidR="006B4C12">
        <w:t>t</w:t>
      </w:r>
      <w:r w:rsidR="00A8698B">
        <w:t xml:space="preserve"> een groot risico o</w:t>
      </w:r>
      <w:r w:rsidR="006B4C12">
        <w:t>p</w:t>
      </w:r>
      <w:r w:rsidR="00A8698B">
        <w:t xml:space="preserve"> </w:t>
      </w:r>
      <w:r w:rsidR="006B4C12">
        <w:t xml:space="preserve">besmetting van </w:t>
      </w:r>
      <w:r w:rsidR="00F8584C">
        <w:t xml:space="preserve">verder afgelegen </w:t>
      </w:r>
      <w:r w:rsidR="00A8698B">
        <w:t>kolonies. Kolonies die</w:t>
      </w:r>
      <w:r w:rsidR="00E93167">
        <w:t xml:space="preserve"> verzwakt zijn door de varroase en die uitgesproken klinische symptomen vertonen, worden beter vernietigd. Zelf</w:t>
      </w:r>
      <w:r w:rsidR="005C0D9F">
        <w:t>s</w:t>
      </w:r>
      <w:r w:rsidR="00E93167">
        <w:t xml:space="preserve"> indien de behandeling efficiënt is, zullen de overblijvende bijen te verzwakt zijn om de winter door te komen.</w:t>
      </w:r>
    </w:p>
    <w:p w:rsidR="005C0D9F" w:rsidRDefault="005C0D9F" w:rsidP="007618F2">
      <w:pPr>
        <w:pStyle w:val="Tekstbrief"/>
      </w:pPr>
    </w:p>
    <w:p w:rsidR="00D7747F" w:rsidRDefault="002B3044" w:rsidP="00D7747F">
      <w:pPr>
        <w:pStyle w:val="Tekstbrief"/>
      </w:pPr>
      <w:r>
        <w:t>Het is belangrijk o</w:t>
      </w:r>
      <w:r w:rsidR="00D7747F">
        <w:t xml:space="preserve">m een correct beeld te </w:t>
      </w:r>
      <w:r>
        <w:t xml:space="preserve">hebben </w:t>
      </w:r>
      <w:r w:rsidR="00D7747F">
        <w:t>van de mate waarin de bijen met varroa zijn besmet</w:t>
      </w:r>
      <w:r>
        <w:t xml:space="preserve">. Hiervoor kan de poedersuikermethode gebruikt worden waarbij </w:t>
      </w:r>
      <w:r w:rsidR="00D7747F">
        <w:t>het</w:t>
      </w:r>
      <w:r w:rsidR="00D7747F" w:rsidRPr="00236065">
        <w:t xml:space="preserve"> aantal opzittende mijten </w:t>
      </w:r>
      <w:r>
        <w:t xml:space="preserve">wordt </w:t>
      </w:r>
      <w:r w:rsidR="00D7747F" w:rsidRPr="00236065">
        <w:t>geteld bij enkele honderden bijen</w:t>
      </w:r>
      <w:r w:rsidR="00D7747F">
        <w:t xml:space="preserve">. Schud hiervoor de bijen van verschillende ramen af (minimum 3 ramen) en bestuif ze met poedersuiker. </w:t>
      </w:r>
      <w:r w:rsidR="00821BFC">
        <w:t xml:space="preserve">Daarna </w:t>
      </w:r>
      <w:r w:rsidR="00D7747F">
        <w:t>kan het aantal gevallen mijten geteld worden.</w:t>
      </w:r>
    </w:p>
    <w:p w:rsidR="00D7747F" w:rsidRDefault="00D7747F" w:rsidP="007618F2">
      <w:pPr>
        <w:pStyle w:val="Tekstbrief"/>
      </w:pPr>
    </w:p>
    <w:p w:rsidR="006F06B4" w:rsidRDefault="00712274" w:rsidP="007618F2">
      <w:pPr>
        <w:pStyle w:val="Tekstbrief"/>
      </w:pPr>
      <w:r>
        <w:t>D</w:t>
      </w:r>
      <w:r w:rsidR="00CB7DE9">
        <w:t xml:space="preserve">e </w:t>
      </w:r>
      <w:r w:rsidR="006A33A8">
        <w:t>zomer</w:t>
      </w:r>
      <w:r w:rsidR="00CB7DE9">
        <w:t xml:space="preserve">behandeling </w:t>
      </w:r>
      <w:r>
        <w:t xml:space="preserve">moet </w:t>
      </w:r>
      <w:r w:rsidR="00325CDF">
        <w:t>tijdig gestart worden: dit betekent</w:t>
      </w:r>
      <w:r w:rsidR="00CB7DE9">
        <w:t xml:space="preserve"> voor</w:t>
      </w:r>
      <w:r w:rsidR="00325CDF">
        <w:t>aleer</w:t>
      </w:r>
      <w:r w:rsidR="00CB7DE9">
        <w:t xml:space="preserve"> de winterbijen gevormd worden. Indien gestart wordt met de behandeling na</w:t>
      </w:r>
      <w:r>
        <w:t xml:space="preserve"> de geboorte van de winterbijen</w:t>
      </w:r>
      <w:r w:rsidR="00CB7DE9">
        <w:t xml:space="preserve">, zullen deze verzwakt de winter ingaan en minder </w:t>
      </w:r>
      <w:r w:rsidR="006A33A8">
        <w:t>bestand</w:t>
      </w:r>
      <w:r w:rsidR="00CB7DE9">
        <w:t xml:space="preserve"> zijn tegen ziekte, koude, enz. </w:t>
      </w:r>
      <w:r>
        <w:t xml:space="preserve">Deze zomerbehandeling moet absoluut voorrang krijgen op </w:t>
      </w:r>
      <w:r w:rsidR="00E93167">
        <w:t xml:space="preserve">een late </w:t>
      </w:r>
      <w:r>
        <w:t xml:space="preserve">honingoogst als men een gezonde kolonie wil laten overwinteren. </w:t>
      </w:r>
    </w:p>
    <w:p w:rsidR="006C12F1" w:rsidRDefault="006C12F1" w:rsidP="007618F2">
      <w:pPr>
        <w:pStyle w:val="Tekstbrief"/>
      </w:pPr>
    </w:p>
    <w:p w:rsidR="00CB7DE9" w:rsidRDefault="00CB7DE9" w:rsidP="007618F2">
      <w:pPr>
        <w:pStyle w:val="Tekstbrief"/>
      </w:pPr>
      <w:r>
        <w:t xml:space="preserve">Zowel </w:t>
      </w:r>
      <w:r w:rsidR="00712274">
        <w:t xml:space="preserve">de </w:t>
      </w:r>
      <w:r>
        <w:t xml:space="preserve">zomer- als </w:t>
      </w:r>
      <w:r w:rsidR="00712274">
        <w:t xml:space="preserve">de </w:t>
      </w:r>
      <w:r>
        <w:t>winterbehandeling zijn noodzakelijk om de varroamijt onder controle te houden. De zomerbehandeling zorgt ervoor dat gezonde en sterke winterbijen geboren worden. De winterbehandeling maakt dat de overwinter</w:t>
      </w:r>
      <w:r w:rsidR="00712274">
        <w:t>en</w:t>
      </w:r>
      <w:r>
        <w:t xml:space="preserve">de kolonie </w:t>
      </w:r>
      <w:r w:rsidR="006A33A8">
        <w:t xml:space="preserve">met een zo laag </w:t>
      </w:r>
      <w:r w:rsidR="00821BFC">
        <w:t xml:space="preserve">mogelijk </w:t>
      </w:r>
      <w:r w:rsidR="006A33A8">
        <w:t>aantal varroamijten</w:t>
      </w:r>
      <w:r>
        <w:t xml:space="preserve"> </w:t>
      </w:r>
      <w:r w:rsidR="006A33A8">
        <w:t>het</w:t>
      </w:r>
      <w:r>
        <w:t xml:space="preserve"> nieuw seizoen </w:t>
      </w:r>
      <w:r w:rsidR="00712274">
        <w:t xml:space="preserve">kan </w:t>
      </w:r>
      <w:r w:rsidR="006A33A8">
        <w:t>aanvatten</w:t>
      </w:r>
      <w:r w:rsidR="00712274">
        <w:t>. Beide behandelingen hebben hun specifiek doel en vervangen</w:t>
      </w:r>
      <w:r w:rsidR="00390388" w:rsidRPr="00390388">
        <w:t xml:space="preserve"> </w:t>
      </w:r>
      <w:r w:rsidR="00390388">
        <w:t>elkaar niet</w:t>
      </w:r>
      <w:r w:rsidR="00712274">
        <w:t>.</w:t>
      </w:r>
    </w:p>
    <w:p w:rsidR="00CB7DE9" w:rsidRDefault="00CB7DE9" w:rsidP="007618F2">
      <w:pPr>
        <w:pStyle w:val="Tekstbrief"/>
      </w:pPr>
    </w:p>
    <w:p w:rsidR="005167FF" w:rsidRDefault="009A21D2" w:rsidP="007618F2">
      <w:pPr>
        <w:pStyle w:val="Tekstbrief"/>
      </w:pPr>
      <w:r>
        <w:t>Het is belangrijk de werkzaamheid van elke behandeling na te gaan, door de mijtenval van bij de start van de behandeling op te volgen (door middel van een mijtenplank). Indien het aantal gevallen mijten stabiel blijft of zelfs toeneemt gedurende de behandeling, kan dit wijzen op een gebrekkige werkzaamheid van de toegepaste behandeling. Een efficiënte behandeling verwijdert 90% van de varroamijten gedurende de eerste 2 weken. Ook n</w:t>
      </w:r>
      <w:r w:rsidR="00390388">
        <w:t xml:space="preserve">a </w:t>
      </w:r>
      <w:r w:rsidR="00325CDF">
        <w:t>elke</w:t>
      </w:r>
      <w:r w:rsidR="005167FF">
        <w:t xml:space="preserve"> behandeling moet de efficiëntie </w:t>
      </w:r>
      <w:r w:rsidR="00325CDF">
        <w:t>er</w:t>
      </w:r>
      <w:r w:rsidR="005167FF">
        <w:t xml:space="preserve">van </w:t>
      </w:r>
      <w:r w:rsidR="00325CDF">
        <w:t xml:space="preserve">worden </w:t>
      </w:r>
      <w:r w:rsidR="005167FF">
        <w:t xml:space="preserve">nagegaan. </w:t>
      </w:r>
      <w:r w:rsidR="00390388">
        <w:t xml:space="preserve">Hierbij wordt de natuurlijke mijtenval </w:t>
      </w:r>
      <w:r w:rsidR="00FD4FDD">
        <w:t xml:space="preserve">en </w:t>
      </w:r>
      <w:r w:rsidR="00390388">
        <w:t xml:space="preserve">het aantal opzittende mijten bij de </w:t>
      </w:r>
      <w:r w:rsidR="0086210C">
        <w:t xml:space="preserve">volwassen </w:t>
      </w:r>
      <w:r w:rsidR="00390388">
        <w:t xml:space="preserve">bijen </w:t>
      </w:r>
      <w:r w:rsidR="00FD4FDD">
        <w:t xml:space="preserve">bekeken </w:t>
      </w:r>
      <w:r w:rsidR="0086210C">
        <w:t xml:space="preserve">(bijvoorbeeld d.m.v. de poedersuikermethode - </w:t>
      </w:r>
      <w:r w:rsidR="00390388">
        <w:t xml:space="preserve">zie hoger). </w:t>
      </w:r>
      <w:r w:rsidR="006F06B4">
        <w:t>Meld elk vermoeden van resistentie aan uw dierenarts</w:t>
      </w:r>
      <w:r w:rsidR="005167FF">
        <w:t xml:space="preserve">. </w:t>
      </w:r>
      <w:r w:rsidR="005C0D9F">
        <w:t>Deze</w:t>
      </w:r>
      <w:r w:rsidR="005167FF">
        <w:t xml:space="preserve"> kan u verder </w:t>
      </w:r>
      <w:r w:rsidR="00325CDF">
        <w:t>helpen met de</w:t>
      </w:r>
      <w:r w:rsidR="005167FF">
        <w:t xml:space="preserve"> behandel</w:t>
      </w:r>
      <w:r w:rsidR="00325CDF">
        <w:t>ing</w:t>
      </w:r>
      <w:r w:rsidR="005167FF">
        <w:t xml:space="preserve"> met een ander werkzaam geneesmiddel</w:t>
      </w:r>
      <w:r w:rsidR="006F06B4">
        <w:t xml:space="preserve">, zodat uw kolonies </w:t>
      </w:r>
      <w:r w:rsidR="00821BFC">
        <w:t xml:space="preserve">toch </w:t>
      </w:r>
      <w:r w:rsidR="006F06B4">
        <w:t>goed behandeld de winter kunnen ingaan</w:t>
      </w:r>
      <w:r w:rsidR="005167FF">
        <w:t>.</w:t>
      </w:r>
    </w:p>
    <w:p w:rsidR="007618F2" w:rsidRDefault="007618F2" w:rsidP="007618F2">
      <w:pPr>
        <w:pStyle w:val="Tekstbrief"/>
      </w:pPr>
    </w:p>
    <w:p w:rsidR="00456F8E" w:rsidRDefault="00456F8E" w:rsidP="007618F2">
      <w:pPr>
        <w:pStyle w:val="Tekstbrief"/>
      </w:pPr>
    </w:p>
    <w:p w:rsidR="007618F2" w:rsidRDefault="00F55177" w:rsidP="007618F2">
      <w:pPr>
        <w:pStyle w:val="Tekstbrief"/>
        <w:numPr>
          <w:ilvl w:val="0"/>
          <w:numId w:val="2"/>
        </w:numPr>
        <w:rPr>
          <w:i/>
          <w:u w:val="single"/>
        </w:rPr>
      </w:pPr>
      <w:r>
        <w:rPr>
          <w:i/>
          <w:u w:val="single"/>
        </w:rPr>
        <w:t xml:space="preserve">Varroabestrijding gedurende de drachtperiode </w:t>
      </w:r>
    </w:p>
    <w:p w:rsidR="00712274" w:rsidRDefault="00712274" w:rsidP="00712274">
      <w:pPr>
        <w:pStyle w:val="Tekstbrief"/>
        <w:rPr>
          <w:i/>
          <w:u w:val="single"/>
        </w:rPr>
      </w:pPr>
    </w:p>
    <w:p w:rsidR="00D8714E" w:rsidRDefault="00045C5B" w:rsidP="00D8714E">
      <w:pPr>
        <w:pStyle w:val="Paragraphedeliste"/>
        <w:ind w:left="0"/>
        <w:jc w:val="both"/>
      </w:pPr>
      <w:r>
        <w:t>Vóór het oogsten van de zomerhoning</w:t>
      </w:r>
      <w:r w:rsidR="00712274">
        <w:t xml:space="preserve"> </w:t>
      </w:r>
      <w:r w:rsidR="00170E7C">
        <w:t xml:space="preserve">is het </w:t>
      </w:r>
      <w:r w:rsidR="007348FC">
        <w:t xml:space="preserve">ten zeerste </w:t>
      </w:r>
      <w:r w:rsidR="00170E7C">
        <w:t xml:space="preserve">afgeraden om </w:t>
      </w:r>
      <w:r w:rsidR="00712274">
        <w:t xml:space="preserve">chemische producten </w:t>
      </w:r>
      <w:r w:rsidR="00170E7C">
        <w:t>te gebruiken bij de</w:t>
      </w:r>
      <w:r w:rsidR="00712274">
        <w:t xml:space="preserve"> bestrijding van de varroamijt, gezien het gevaar voor residuen</w:t>
      </w:r>
      <w:r w:rsidR="00F55177">
        <w:t xml:space="preserve"> in de honing</w:t>
      </w:r>
      <w:r w:rsidR="00712274">
        <w:t>.</w:t>
      </w:r>
      <w:r w:rsidR="00170E7C">
        <w:t xml:space="preserve"> </w:t>
      </w:r>
      <w:r w:rsidR="00712274">
        <w:t xml:space="preserve">Dit </w:t>
      </w:r>
      <w:r w:rsidR="00885DAC">
        <w:t>betekent</w:t>
      </w:r>
      <w:r w:rsidR="00712274">
        <w:t xml:space="preserve"> echter niet dat moet gewacht worden met de start van de bestrijding tot na de laatste honing</w:t>
      </w:r>
      <w:r>
        <w:t>winning</w:t>
      </w:r>
      <w:r w:rsidR="00712274">
        <w:t xml:space="preserve">, want dan is </w:t>
      </w:r>
      <w:r w:rsidR="00D8714E">
        <w:t>het aantal aanwezige mijten in de kolonie</w:t>
      </w:r>
      <w:r w:rsidR="00712274">
        <w:t xml:space="preserve"> al veel te hoog. </w:t>
      </w:r>
      <w:r w:rsidR="00D8714E">
        <w:t xml:space="preserve">Het aantal mijten </w:t>
      </w:r>
      <w:r w:rsidR="00712274">
        <w:t xml:space="preserve">moet van bij de start van het seizoen zo laag mogelijk </w:t>
      </w:r>
      <w:r w:rsidR="005C0D9F">
        <w:t xml:space="preserve">worden </w:t>
      </w:r>
      <w:r w:rsidR="00712274">
        <w:t xml:space="preserve">gehouden. </w:t>
      </w:r>
      <w:r w:rsidR="00D8714E">
        <w:t xml:space="preserve">Hiertoe kan van zodra de eerste darrenlarven verschijnen het darrenbroed verwijderd worden. Verwijder het darrenbroed tijdig (van zodra </w:t>
      </w:r>
      <w:r w:rsidR="007D6EDD">
        <w:t>het broed</w:t>
      </w:r>
      <w:r w:rsidR="00D8714E">
        <w:t xml:space="preserve"> verzegeld </w:t>
      </w:r>
      <w:r w:rsidR="007D6EDD">
        <w:t>is</w:t>
      </w:r>
      <w:r w:rsidR="00D8714E">
        <w:t xml:space="preserve"> - ten laatste na 21 dagen) en vernietig dit. Herhaal dit zolang als darrenbroed wordt aangezet.</w:t>
      </w:r>
    </w:p>
    <w:p w:rsidR="007348FC" w:rsidRDefault="00732232" w:rsidP="00D8714E">
      <w:pPr>
        <w:pStyle w:val="Paragraphedeliste"/>
        <w:ind w:left="0"/>
        <w:jc w:val="both"/>
      </w:pPr>
      <w:r>
        <w:t>Tijdens de zwermperiode</w:t>
      </w:r>
      <w:r w:rsidR="007348FC">
        <w:t xml:space="preserve"> moeten alle naakte zwermen een varroabehandeling ondergaan, </w:t>
      </w:r>
      <w:r>
        <w:t>bij voorkeur</w:t>
      </w:r>
      <w:r w:rsidR="007348FC">
        <w:t xml:space="preserve"> met een geneesmiddel op basis van een </w:t>
      </w:r>
      <w:r>
        <w:t>organisch zuur</w:t>
      </w:r>
      <w:r w:rsidR="007348FC">
        <w:t xml:space="preserve"> </w:t>
      </w:r>
      <w:r w:rsidR="000C4BE7">
        <w:t>(zie verder onder ‘zomerbehandeling’)</w:t>
      </w:r>
      <w:r w:rsidR="007348FC">
        <w:t xml:space="preserve">. </w:t>
      </w:r>
    </w:p>
    <w:p w:rsidR="005C0D9F" w:rsidRDefault="005C0D9F" w:rsidP="00D8714E">
      <w:pPr>
        <w:pStyle w:val="Paragraphedeliste"/>
        <w:ind w:left="0"/>
        <w:jc w:val="both"/>
      </w:pPr>
    </w:p>
    <w:p w:rsidR="009A21D2" w:rsidRDefault="007348FC" w:rsidP="00D8714E">
      <w:pPr>
        <w:pStyle w:val="Paragraphedeliste"/>
        <w:ind w:left="0"/>
        <w:jc w:val="both"/>
      </w:pPr>
      <w:r>
        <w:t xml:space="preserve">Het </w:t>
      </w:r>
      <w:r w:rsidR="00732232">
        <w:t>opstarten</w:t>
      </w:r>
      <w:r>
        <w:t xml:space="preserve"> van </w:t>
      </w:r>
      <w:r w:rsidR="00732232">
        <w:t>nieuwe</w:t>
      </w:r>
      <w:r>
        <w:t xml:space="preserve"> volken </w:t>
      </w:r>
      <w:r w:rsidR="00732232">
        <w:t>vanuit broedramen die zijn w</w:t>
      </w:r>
      <w:r>
        <w:t>eg</w:t>
      </w:r>
      <w:r w:rsidR="00732232">
        <w:t>ge</w:t>
      </w:r>
      <w:r>
        <w:t>n</w:t>
      </w:r>
      <w:r w:rsidR="00732232">
        <w:t>o</w:t>
      </w:r>
      <w:r>
        <w:t>men</w:t>
      </w:r>
      <w:r w:rsidR="00732232">
        <w:t xml:space="preserve"> uit een andere kolonie</w:t>
      </w:r>
      <w:r>
        <w:t>, zorg</w:t>
      </w:r>
      <w:r w:rsidR="00732232">
        <w:t>t voor een (her)v</w:t>
      </w:r>
      <w:r>
        <w:t xml:space="preserve">erdeling van het aantal mijten over de verschillende volken. </w:t>
      </w:r>
      <w:r w:rsidR="00732232">
        <w:t xml:space="preserve">Hierbij moeten alle nieuwe </w:t>
      </w:r>
      <w:r>
        <w:t xml:space="preserve">volken een varroabehandeling ondergaan. </w:t>
      </w:r>
    </w:p>
    <w:p w:rsidR="005C0D9F" w:rsidRDefault="005C0D9F" w:rsidP="00D8714E">
      <w:pPr>
        <w:pStyle w:val="Paragraphedeliste"/>
        <w:ind w:left="0"/>
        <w:jc w:val="both"/>
      </w:pPr>
    </w:p>
    <w:p w:rsidR="009A21D2" w:rsidRDefault="009A21D2" w:rsidP="00D8714E">
      <w:pPr>
        <w:pStyle w:val="Paragraphedeliste"/>
        <w:ind w:left="0"/>
        <w:jc w:val="both"/>
      </w:pPr>
      <w:r>
        <w:t>Het is nuttig om gedurende de ganse drachtperiode de natuurlijke mijtenval op te volgen. Als het aantal gevallen mijten stijgt, betekent dit dat ook het aantal aanwezige mijten in de kolonie toeneemt. Op dit moment is het nodig om de dracht te onderbreken en de kolonie te behandelen om haar voortbestaan te verzekeren.</w:t>
      </w:r>
    </w:p>
    <w:p w:rsidR="00D8714E" w:rsidRPr="00712274" w:rsidRDefault="00D8714E" w:rsidP="00D8714E">
      <w:pPr>
        <w:pStyle w:val="Paragraphedeliste"/>
        <w:ind w:left="0"/>
        <w:jc w:val="both"/>
      </w:pPr>
    </w:p>
    <w:p w:rsidR="007618F2" w:rsidRDefault="007618F2" w:rsidP="007618F2">
      <w:pPr>
        <w:pStyle w:val="Tekstbrief"/>
        <w:numPr>
          <w:ilvl w:val="0"/>
          <w:numId w:val="2"/>
        </w:numPr>
        <w:rPr>
          <w:i/>
          <w:u w:val="single"/>
        </w:rPr>
      </w:pPr>
      <w:r w:rsidRPr="00CB7DE9">
        <w:rPr>
          <w:i/>
          <w:u w:val="single"/>
        </w:rPr>
        <w:t>Zomerbehandeling</w:t>
      </w:r>
    </w:p>
    <w:p w:rsidR="00712274" w:rsidRDefault="00712274" w:rsidP="00D8714E">
      <w:pPr>
        <w:pStyle w:val="Tekstbrief"/>
        <w:rPr>
          <w:i/>
          <w:u w:val="single"/>
        </w:rPr>
      </w:pPr>
    </w:p>
    <w:p w:rsidR="00343CCF" w:rsidRDefault="00343CCF" w:rsidP="00343CCF">
      <w:pPr>
        <w:pStyle w:val="Tekstbrief"/>
      </w:pPr>
      <w:r>
        <w:t xml:space="preserve">De zomerbehandeling moet gestart worden vóór de geboorte van de winterbijen. Ideaal gezien wordt de zomerbehandeling gestart </w:t>
      </w:r>
      <w:r>
        <w:rPr>
          <w:b/>
          <w:u w:val="single"/>
        </w:rPr>
        <w:t>op 15</w:t>
      </w:r>
      <w:r w:rsidRPr="009020B3">
        <w:rPr>
          <w:b/>
          <w:u w:val="single"/>
        </w:rPr>
        <w:t xml:space="preserve"> juli</w:t>
      </w:r>
      <w:r>
        <w:t xml:space="preserve"> en in ieder geval </w:t>
      </w:r>
      <w:r>
        <w:rPr>
          <w:b/>
          <w:u w:val="single"/>
        </w:rPr>
        <w:t>vóór 1 augustus</w:t>
      </w:r>
      <w:r>
        <w:t xml:space="preserve">. </w:t>
      </w:r>
    </w:p>
    <w:p w:rsidR="00343CCF" w:rsidRDefault="00343CCF" w:rsidP="00343CCF">
      <w:pPr>
        <w:pStyle w:val="Tekstbrief"/>
      </w:pPr>
    </w:p>
    <w:p w:rsidR="00390388" w:rsidRDefault="00390388" w:rsidP="00390388">
      <w:pPr>
        <w:pStyle w:val="Tekstbrief"/>
        <w:rPr>
          <w:lang w:val="nl-BE"/>
        </w:rPr>
      </w:pPr>
      <w:r>
        <w:rPr>
          <w:lang w:val="nl-BE"/>
        </w:rPr>
        <w:t>Aangezien steeds meer resistentie wordt vastgesteld tegenover geneesmiddelen,</w:t>
      </w:r>
      <w:r w:rsidR="00DB7550">
        <w:rPr>
          <w:lang w:val="nl-BE"/>
        </w:rPr>
        <w:t xml:space="preserve"> zeker tegenover de producten op basis van thymol die in België vergund zijn,</w:t>
      </w:r>
      <w:r>
        <w:rPr>
          <w:lang w:val="nl-BE"/>
        </w:rPr>
        <w:t xml:space="preserve"> is het aan te raden om </w:t>
      </w:r>
      <w:r w:rsidR="0086210C">
        <w:rPr>
          <w:lang w:val="nl-BE"/>
        </w:rPr>
        <w:t xml:space="preserve">een </w:t>
      </w:r>
      <w:r w:rsidR="00343CCF">
        <w:rPr>
          <w:lang w:val="nl-BE"/>
        </w:rPr>
        <w:t xml:space="preserve">behandeling op basis van geneesmiddelen te combineren met </w:t>
      </w:r>
      <w:r>
        <w:rPr>
          <w:lang w:val="nl-BE"/>
        </w:rPr>
        <w:t>biotechnische bestrijdingsmethodes. Hierbij kunnen ondermeer de volgende methodes toegepast worden:</w:t>
      </w:r>
    </w:p>
    <w:p w:rsidR="00390388" w:rsidRDefault="00390388" w:rsidP="00390388">
      <w:pPr>
        <w:pStyle w:val="Paragraphedeliste"/>
        <w:numPr>
          <w:ilvl w:val="0"/>
          <w:numId w:val="7"/>
        </w:numPr>
        <w:jc w:val="both"/>
      </w:pPr>
      <w:r>
        <w:t xml:space="preserve">Isolatie van de koningin (d.m.v. </w:t>
      </w:r>
      <w:r w:rsidR="00045C5B">
        <w:t xml:space="preserve">een kooi of </w:t>
      </w:r>
      <w:r>
        <w:t>een koninginnenrooster)</w:t>
      </w:r>
      <w:r w:rsidR="00045C5B">
        <w:t xml:space="preserve"> veroorzaakt</w:t>
      </w:r>
      <w:r>
        <w:t xml:space="preserve">een broedloze periode waarin alle volwassen bijen </w:t>
      </w:r>
      <w:r w:rsidR="009A3955">
        <w:t xml:space="preserve">kunnen </w:t>
      </w:r>
      <w:r>
        <w:t xml:space="preserve">behandeld worden. Ideaal wordt hiermee gestart rond </w:t>
      </w:r>
      <w:r w:rsidRPr="008316B5">
        <w:rPr>
          <w:b/>
          <w:u w:val="single"/>
        </w:rPr>
        <w:t>21 juni</w:t>
      </w:r>
      <w:r>
        <w:t>. Begin in ieder geval vóór 15 juli.</w:t>
      </w:r>
    </w:p>
    <w:p w:rsidR="00390388" w:rsidRPr="00962D0C" w:rsidRDefault="00390388" w:rsidP="00D8714E">
      <w:pPr>
        <w:pStyle w:val="Paragraphedeliste"/>
        <w:numPr>
          <w:ilvl w:val="0"/>
          <w:numId w:val="7"/>
        </w:numPr>
        <w:jc w:val="both"/>
      </w:pPr>
      <w:r>
        <w:t xml:space="preserve">Verwijdering van het gesloten broed. Hierbij worden alle kaders met gesloten broed verwijderd en in een nieuwe kast geplaatst. De overgebleven volwassen bijen worden op dat moment behandeld. Van zodra alle broed is uitgekomen, worden ook deze bijen behandeld. De bijen kunnen nadien als broedaflegger gebruikt worden om andere kolonies te versterken. Op deze manier bekomt men een sterke terugval van het aantal varroamijten. Ideaal wordt hiermee gestart rond </w:t>
      </w:r>
      <w:r w:rsidRPr="008316B5">
        <w:rPr>
          <w:b/>
          <w:u w:val="single"/>
        </w:rPr>
        <w:t>15 juli</w:t>
      </w:r>
      <w:r>
        <w:t>. Begin alleszins vóór 15 augustus, zodat de kolonie nog genoeg tijd heeft om voldoende winterbijen te vormen om sterk de winter in te gaan. Onderzoek heeft aangetoond dat wanneer deze methode goed wordt uitgevoerd, de kolonies die op deze manier ‘behandeld’ werden sterker en levenskrachtiger de winter ingaan in vergelijking met kolonies bij wie deze methode niet werd toegepast.</w:t>
      </w:r>
    </w:p>
    <w:p w:rsidR="002B3044" w:rsidRDefault="0086210C" w:rsidP="00D8714E">
      <w:pPr>
        <w:pStyle w:val="Tekstbrief"/>
      </w:pPr>
      <w:r>
        <w:t>Tijdens de</w:t>
      </w:r>
      <w:r w:rsidR="009D2B6B">
        <w:t xml:space="preserve"> zomerbehandeling</w:t>
      </w:r>
      <w:r w:rsidR="002B3044">
        <w:t xml:space="preserve"> </w:t>
      </w:r>
      <w:r>
        <w:t>moeten</w:t>
      </w:r>
      <w:r w:rsidR="002B3044">
        <w:t xml:space="preserve"> zowel de opzittende mijten als de mijten in de broedcellen </w:t>
      </w:r>
      <w:r>
        <w:t>gedood worden</w:t>
      </w:r>
      <w:r w:rsidR="002B3044">
        <w:t>. Om dit te bereiken moeten ofwel verschillende punctuele (éénmalige) behandel</w:t>
      </w:r>
      <w:r>
        <w:t>ingen worden uitgevoerd ofwel 1</w:t>
      </w:r>
      <w:r w:rsidR="002B3044">
        <w:t xml:space="preserve"> </w:t>
      </w:r>
      <w:r w:rsidR="00143092">
        <w:t xml:space="preserve">enkele </w:t>
      </w:r>
      <w:r w:rsidR="002B3044">
        <w:t xml:space="preserve">behandeling die voldoende lang wordt toegepast (vb. door middel van strips die </w:t>
      </w:r>
      <w:r w:rsidR="009A3955">
        <w:t xml:space="preserve">continu </w:t>
      </w:r>
      <w:r w:rsidR="002B3044">
        <w:t>een bepaald product afscheiden</w:t>
      </w:r>
      <w:r w:rsidR="006B4C12">
        <w:t>)</w:t>
      </w:r>
      <w:r w:rsidR="002B3044">
        <w:t>. Indien nodig kunnen verschillende behandelingen worden toegepast.</w:t>
      </w:r>
    </w:p>
    <w:p w:rsidR="00962D0C" w:rsidRDefault="00962D0C" w:rsidP="00D8714E">
      <w:pPr>
        <w:pStyle w:val="Tekstbrief"/>
      </w:pPr>
    </w:p>
    <w:p w:rsidR="002B3044" w:rsidRDefault="002B3044" w:rsidP="00D8714E">
      <w:pPr>
        <w:pStyle w:val="Tekstbrief"/>
      </w:pPr>
      <w:r>
        <w:t xml:space="preserve">De </w:t>
      </w:r>
      <w:r w:rsidR="007D6EDD">
        <w:t xml:space="preserve">volgende </w:t>
      </w:r>
      <w:r w:rsidR="009D2B6B">
        <w:t xml:space="preserve">geneesmiddelen </w:t>
      </w:r>
      <w:r>
        <w:t>kunnen</w:t>
      </w:r>
      <w:r w:rsidR="0086210C">
        <w:t xml:space="preserve"> hierbij</w:t>
      </w:r>
      <w:r>
        <w:t xml:space="preserve"> ingezet </w:t>
      </w:r>
      <w:r w:rsidR="009D2B6B">
        <w:t>worden</w:t>
      </w:r>
      <w:r>
        <w:t>.</w:t>
      </w:r>
    </w:p>
    <w:p w:rsidR="009D2B6B" w:rsidRDefault="002B3044" w:rsidP="00D8714E">
      <w:pPr>
        <w:pStyle w:val="Tekstbrief"/>
      </w:pPr>
      <w:r>
        <w:t xml:space="preserve">Geneesmiddelen </w:t>
      </w:r>
      <w:r w:rsidR="009D2B6B">
        <w:t>die momenteel in België vergund zijn:</w:t>
      </w:r>
    </w:p>
    <w:p w:rsidR="009D2B6B" w:rsidRDefault="009D2B6B" w:rsidP="009D2B6B">
      <w:pPr>
        <w:pStyle w:val="Tekstbrief"/>
        <w:numPr>
          <w:ilvl w:val="0"/>
          <w:numId w:val="7"/>
        </w:numPr>
      </w:pPr>
      <w:r>
        <w:t>Thymovar</w:t>
      </w:r>
      <w:r>
        <w:rPr>
          <w:rFonts w:cs="Arial"/>
        </w:rPr>
        <w:t>®</w:t>
      </w:r>
      <w:r>
        <w:t xml:space="preserve"> (</w:t>
      </w:r>
      <w:r w:rsidR="00C52AB8">
        <w:t xml:space="preserve">geneesmiddel </w:t>
      </w:r>
      <w:r>
        <w:t xml:space="preserve">op basis van </w:t>
      </w:r>
      <w:r w:rsidRPr="008316B5">
        <w:rPr>
          <w:b/>
          <w:u w:val="single"/>
        </w:rPr>
        <w:t>thymol</w:t>
      </w:r>
      <w:r>
        <w:t>): pas de behandeling voldoende lang toe (</w:t>
      </w:r>
      <w:r w:rsidR="007D6EDD">
        <w:t xml:space="preserve">min. </w:t>
      </w:r>
      <w:r>
        <w:t>2 x 21 dagen) en controleer de werkzaamheid van de behandeling na verwijdering van de eerste strip(s) (na 21 dagen);</w:t>
      </w:r>
    </w:p>
    <w:p w:rsidR="009D2B6B" w:rsidRDefault="009D2B6B" w:rsidP="009D2B6B">
      <w:pPr>
        <w:pStyle w:val="Tekstbrief"/>
        <w:numPr>
          <w:ilvl w:val="0"/>
          <w:numId w:val="7"/>
        </w:numPr>
      </w:pPr>
      <w:r>
        <w:t xml:space="preserve">Api </w:t>
      </w:r>
      <w:r w:rsidR="00821BFC">
        <w:t>L</w:t>
      </w:r>
      <w:r>
        <w:t xml:space="preserve">ife </w:t>
      </w:r>
      <w:r w:rsidR="00821BFC">
        <w:t>V</w:t>
      </w:r>
      <w:r>
        <w:t>ar</w:t>
      </w:r>
      <w:r>
        <w:rPr>
          <w:rFonts w:cs="Arial"/>
        </w:rPr>
        <w:t>®</w:t>
      </w:r>
      <w:r>
        <w:t xml:space="preserve"> (</w:t>
      </w:r>
      <w:r w:rsidR="00C52AB8">
        <w:t xml:space="preserve">geneesmiddel </w:t>
      </w:r>
      <w:r>
        <w:t xml:space="preserve">op basis van </w:t>
      </w:r>
      <w:r w:rsidRPr="008316B5">
        <w:rPr>
          <w:b/>
          <w:u w:val="single"/>
        </w:rPr>
        <w:t>thymol</w:t>
      </w:r>
      <w:r>
        <w:t>): pas de behandeling voldoende lang toe (</w:t>
      </w:r>
      <w:r w:rsidR="007D6EDD">
        <w:t xml:space="preserve">min. </w:t>
      </w:r>
      <w:r>
        <w:t>4 x 10 dagen) en controleer de werkzaamheid van de behandeling na verwijdering van de eerste strip(s) (na 10 dagen);</w:t>
      </w:r>
    </w:p>
    <w:p w:rsidR="009D2B6B" w:rsidRDefault="009D2B6B" w:rsidP="009D2B6B">
      <w:pPr>
        <w:pStyle w:val="Tekstbrief"/>
        <w:numPr>
          <w:ilvl w:val="0"/>
          <w:numId w:val="7"/>
        </w:numPr>
      </w:pPr>
      <w:r>
        <w:t>Apiguard</w:t>
      </w:r>
      <w:r>
        <w:rPr>
          <w:rFonts w:cs="Arial"/>
        </w:rPr>
        <w:t>®</w:t>
      </w:r>
      <w:r>
        <w:t xml:space="preserve"> (</w:t>
      </w:r>
      <w:r w:rsidR="00C52AB8">
        <w:t xml:space="preserve">geneesmiddel </w:t>
      </w:r>
      <w:r>
        <w:t xml:space="preserve">op basis van </w:t>
      </w:r>
      <w:r w:rsidRPr="008316B5">
        <w:rPr>
          <w:b/>
          <w:u w:val="single"/>
        </w:rPr>
        <w:t>thymol</w:t>
      </w:r>
      <w:r>
        <w:t>): pas de behandeling voldoende lang toe (</w:t>
      </w:r>
      <w:r w:rsidR="007D6EDD">
        <w:t xml:space="preserve">min. </w:t>
      </w:r>
      <w:r>
        <w:t>2 x 14 dagen) en controleer de werkzaamheid van de behandeling voor de 2</w:t>
      </w:r>
      <w:r w:rsidRPr="009D2B6B">
        <w:rPr>
          <w:vertAlign w:val="superscript"/>
        </w:rPr>
        <w:t>e</w:t>
      </w:r>
      <w:r>
        <w:t xml:space="preserve"> toediening van de gel (na 14 dagen).</w:t>
      </w:r>
    </w:p>
    <w:p w:rsidR="009D2B6B" w:rsidRDefault="009D2B6B" w:rsidP="009D2B6B">
      <w:pPr>
        <w:pStyle w:val="Tekstbrief"/>
      </w:pPr>
    </w:p>
    <w:p w:rsidR="00962D0C" w:rsidRDefault="00D60680" w:rsidP="00962D0C">
      <w:pPr>
        <w:pStyle w:val="Tekstbrief"/>
        <w:rPr>
          <w:rFonts w:cs="Arial"/>
        </w:rPr>
      </w:pPr>
      <w:r>
        <w:t xml:space="preserve">Andere geneesmiddelen kunnen bekomen worden </w:t>
      </w:r>
      <w:r w:rsidR="00C61BE6">
        <w:t xml:space="preserve">bij een dierenarts </w:t>
      </w:r>
      <w:r>
        <w:rPr>
          <w:rFonts w:cs="Arial"/>
        </w:rPr>
        <w:t>door toepassing van het cascadesysteem,</w:t>
      </w:r>
      <w:r w:rsidRPr="00D60680">
        <w:rPr>
          <w:rFonts w:cs="Arial"/>
        </w:rPr>
        <w:t xml:space="preserve"> </w:t>
      </w:r>
      <w:r>
        <w:rPr>
          <w:rFonts w:cs="Arial"/>
        </w:rPr>
        <w:t>aangezien deze niet vergund zijn in België</w:t>
      </w:r>
      <w:r w:rsidR="006F7D60">
        <w:rPr>
          <w:rFonts w:cs="Arial"/>
        </w:rPr>
        <w:t>, zoals bijvoorbeeld</w:t>
      </w:r>
      <w:r w:rsidR="00633B74">
        <w:rPr>
          <w:rFonts w:cs="Arial"/>
        </w:rPr>
        <w:t>:</w:t>
      </w:r>
    </w:p>
    <w:p w:rsidR="00D60680" w:rsidRPr="00F00D66" w:rsidRDefault="00D60680" w:rsidP="00962D0C">
      <w:pPr>
        <w:pStyle w:val="Tekstbrief"/>
        <w:numPr>
          <w:ilvl w:val="0"/>
          <w:numId w:val="7"/>
        </w:numPr>
        <w:rPr>
          <w:lang w:val="nl-BE"/>
        </w:rPr>
      </w:pPr>
      <w:r>
        <w:rPr>
          <w:rFonts w:cs="Arial"/>
        </w:rPr>
        <w:t xml:space="preserve">geneesmiddelen op basis van </w:t>
      </w:r>
      <w:r>
        <w:rPr>
          <w:rFonts w:cs="Arial"/>
          <w:b/>
          <w:u w:val="single"/>
        </w:rPr>
        <w:t>a</w:t>
      </w:r>
      <w:r w:rsidRPr="004B3B68">
        <w:rPr>
          <w:rFonts w:cs="Arial"/>
          <w:b/>
          <w:u w:val="single"/>
        </w:rPr>
        <w:t>mitraz</w:t>
      </w:r>
      <w:r>
        <w:rPr>
          <w:rFonts w:cs="Arial"/>
        </w:rPr>
        <w:t xml:space="preserve"> (bijvoorbeeld</w:t>
      </w:r>
      <w:r w:rsidRPr="009020B3">
        <w:rPr>
          <w:rFonts w:cs="Arial"/>
        </w:rPr>
        <w:t xml:space="preserve"> </w:t>
      </w:r>
      <w:r>
        <w:rPr>
          <w:rFonts w:cs="Arial"/>
        </w:rPr>
        <w:t>Apivar®);</w:t>
      </w:r>
    </w:p>
    <w:p w:rsidR="00D60680" w:rsidRPr="009A21D2" w:rsidRDefault="00D60680" w:rsidP="00D60680">
      <w:pPr>
        <w:pStyle w:val="Tekstbrief"/>
        <w:numPr>
          <w:ilvl w:val="0"/>
          <w:numId w:val="7"/>
        </w:numPr>
        <w:rPr>
          <w:lang w:val="nl-BE"/>
        </w:rPr>
      </w:pPr>
      <w:r>
        <w:rPr>
          <w:rFonts w:cs="Arial"/>
        </w:rPr>
        <w:t xml:space="preserve">geneesmiddelen op basis van </w:t>
      </w:r>
      <w:r>
        <w:rPr>
          <w:rFonts w:cs="Arial"/>
          <w:b/>
          <w:u w:val="single"/>
        </w:rPr>
        <w:t>t</w:t>
      </w:r>
      <w:r w:rsidRPr="004B3B68">
        <w:rPr>
          <w:rFonts w:cs="Arial"/>
          <w:b/>
          <w:u w:val="single"/>
        </w:rPr>
        <w:t>au-fluvalinaat</w:t>
      </w:r>
      <w:r>
        <w:rPr>
          <w:rFonts w:cs="Arial"/>
        </w:rPr>
        <w:t xml:space="preserve"> (bijvoorbeeld Apistan®);</w:t>
      </w:r>
    </w:p>
    <w:p w:rsidR="009A21D2" w:rsidRPr="00F00D66" w:rsidRDefault="009A21D2" w:rsidP="00D60680">
      <w:pPr>
        <w:pStyle w:val="Tekstbrief"/>
        <w:numPr>
          <w:ilvl w:val="0"/>
          <w:numId w:val="7"/>
        </w:numPr>
        <w:rPr>
          <w:lang w:val="nl-BE"/>
        </w:rPr>
      </w:pPr>
      <w:r>
        <w:rPr>
          <w:rFonts w:cs="Arial"/>
        </w:rPr>
        <w:t xml:space="preserve">geneesmiddelen op basis van </w:t>
      </w:r>
      <w:r w:rsidRPr="005C0D9F">
        <w:rPr>
          <w:rFonts w:cs="Arial"/>
          <w:b/>
          <w:u w:val="single"/>
        </w:rPr>
        <w:t>flumethrine</w:t>
      </w:r>
      <w:r>
        <w:rPr>
          <w:rFonts w:cs="Arial"/>
        </w:rPr>
        <w:t xml:space="preserve"> (bijvoorbeeld </w:t>
      </w:r>
      <w:r w:rsidR="00AF7DFB" w:rsidRPr="00AF7DFB">
        <w:rPr>
          <w:lang w:val="nl-BE"/>
        </w:rPr>
        <w:t>Bayvarol®)</w:t>
      </w:r>
      <w:r>
        <w:rPr>
          <w:lang w:val="nl-BE"/>
        </w:rPr>
        <w:t>;</w:t>
      </w:r>
    </w:p>
    <w:p w:rsidR="00D60680" w:rsidRPr="00F00D66" w:rsidRDefault="00D60680" w:rsidP="00D60680">
      <w:pPr>
        <w:pStyle w:val="Tekstbrief"/>
        <w:numPr>
          <w:ilvl w:val="0"/>
          <w:numId w:val="7"/>
        </w:numPr>
        <w:rPr>
          <w:lang w:val="nl-BE"/>
        </w:rPr>
      </w:pPr>
      <w:r>
        <w:rPr>
          <w:rFonts w:cs="Arial"/>
        </w:rPr>
        <w:t xml:space="preserve">geneesmiddelen op basis van </w:t>
      </w:r>
      <w:r w:rsidRPr="00F00D66">
        <w:rPr>
          <w:rFonts w:cs="Arial"/>
          <w:b/>
          <w:u w:val="single"/>
        </w:rPr>
        <w:t>oxaalzuur</w:t>
      </w:r>
      <w:r>
        <w:rPr>
          <w:rFonts w:cs="Arial"/>
        </w:rPr>
        <w:t xml:space="preserve"> (bijvoorbeeld Api-Bioxal®</w:t>
      </w:r>
      <w:r w:rsidR="00962D0C">
        <w:rPr>
          <w:rFonts w:cs="Arial"/>
        </w:rPr>
        <w:t xml:space="preserve">). </w:t>
      </w:r>
      <w:r>
        <w:rPr>
          <w:rFonts w:cs="Arial"/>
        </w:rPr>
        <w:t>Deze producten (met uitzondering van Beevital Hiveclean®) zijn enkel te gebruiken wanneer geen broed in de kast aanwezig is, bijvoorbeeld ter aanvulling bij biotechnische methodes (zie verder);</w:t>
      </w:r>
    </w:p>
    <w:p w:rsidR="006F7D60" w:rsidRPr="00962D0C" w:rsidRDefault="00D60680" w:rsidP="00D60680">
      <w:pPr>
        <w:pStyle w:val="Tekstbrief"/>
        <w:numPr>
          <w:ilvl w:val="0"/>
          <w:numId w:val="7"/>
        </w:numPr>
        <w:rPr>
          <w:lang w:val="nl-BE"/>
        </w:rPr>
      </w:pPr>
      <w:r>
        <w:rPr>
          <w:rFonts w:cs="Arial"/>
          <w:lang w:val="nl-BE"/>
        </w:rPr>
        <w:t xml:space="preserve">geneesmiddelen op basis van </w:t>
      </w:r>
      <w:r w:rsidRPr="00F00D66">
        <w:rPr>
          <w:rFonts w:cs="Arial"/>
          <w:b/>
          <w:u w:val="single"/>
          <w:lang w:val="nl-BE"/>
        </w:rPr>
        <w:t>mierenzuur</w:t>
      </w:r>
      <w:r>
        <w:rPr>
          <w:rFonts w:cs="Arial"/>
          <w:lang w:val="nl-BE"/>
        </w:rPr>
        <w:t xml:space="preserve"> (bijvoorbeeld MAQS®)</w:t>
      </w:r>
      <w:r w:rsidR="006F7D60">
        <w:rPr>
          <w:rFonts w:cs="Arial"/>
          <w:lang w:val="nl-BE"/>
        </w:rPr>
        <w:t>;</w:t>
      </w:r>
    </w:p>
    <w:p w:rsidR="00962D0C" w:rsidRPr="00962D0C" w:rsidRDefault="006F7D60" w:rsidP="00962D0C">
      <w:pPr>
        <w:pStyle w:val="Tekstbrief"/>
        <w:numPr>
          <w:ilvl w:val="0"/>
          <w:numId w:val="7"/>
        </w:numPr>
        <w:rPr>
          <w:lang w:val="nl-BE"/>
        </w:rPr>
      </w:pPr>
      <w:r w:rsidRPr="00962D0C">
        <w:rPr>
          <w:rFonts w:cs="Arial"/>
          <w:lang w:val="nl-BE"/>
        </w:rPr>
        <w:t>andere geneesmiddelen die vergund zijn in een andere EU-lidstaat.</w:t>
      </w:r>
    </w:p>
    <w:p w:rsidR="003F7655" w:rsidRPr="00962D0C" w:rsidRDefault="0086210C" w:rsidP="00962D0C">
      <w:pPr>
        <w:pStyle w:val="Tekstbrief"/>
        <w:rPr>
          <w:lang w:val="nl-BE"/>
        </w:rPr>
      </w:pPr>
      <w:r>
        <w:t xml:space="preserve">Ook op het einde van het </w:t>
      </w:r>
      <w:r w:rsidR="00143092">
        <w:t>bijenteelt</w:t>
      </w:r>
      <w:r>
        <w:t xml:space="preserve">seizoen, in september, kunnen nog biotechnische methodes toegepast worden. </w:t>
      </w:r>
      <w:r w:rsidR="002310B7">
        <w:t xml:space="preserve">Verwijder hierbij alle gesloten broed en behandel </w:t>
      </w:r>
      <w:r>
        <w:t xml:space="preserve">alle volwassen bijen. Op deze manier wordt </w:t>
      </w:r>
      <w:r w:rsidR="005C0D9F">
        <w:t>bovendien</w:t>
      </w:r>
      <w:r>
        <w:t xml:space="preserve"> ‘laattijdig’ broed </w:t>
      </w:r>
      <w:r w:rsidR="009A3955">
        <w:t>vermeden, wat de geboorte en het behoud van de winterbijen toelaat</w:t>
      </w:r>
      <w:r>
        <w:t>.</w:t>
      </w:r>
    </w:p>
    <w:p w:rsidR="00962D0C" w:rsidRDefault="00962D0C" w:rsidP="007E5C2D">
      <w:pPr>
        <w:pStyle w:val="Tekstbrief"/>
        <w:ind w:left="720"/>
        <w:rPr>
          <w:lang w:val="nl-BE"/>
        </w:rPr>
      </w:pPr>
    </w:p>
    <w:p w:rsidR="00F00D66" w:rsidRPr="0010189F" w:rsidRDefault="00F00D66" w:rsidP="00F00D66">
      <w:pPr>
        <w:pStyle w:val="Tekstbrief"/>
        <w:ind w:left="720"/>
        <w:rPr>
          <w:lang w:val="nl-BE"/>
        </w:rPr>
      </w:pPr>
    </w:p>
    <w:p w:rsidR="007618F2" w:rsidRDefault="007618F2" w:rsidP="007618F2">
      <w:pPr>
        <w:pStyle w:val="Tekstbrief"/>
        <w:numPr>
          <w:ilvl w:val="0"/>
          <w:numId w:val="2"/>
        </w:numPr>
        <w:rPr>
          <w:i/>
          <w:u w:val="single"/>
        </w:rPr>
      </w:pPr>
      <w:r w:rsidRPr="00CB7DE9">
        <w:rPr>
          <w:i/>
          <w:u w:val="single"/>
        </w:rPr>
        <w:t>Winterbehandeling</w:t>
      </w:r>
    </w:p>
    <w:p w:rsidR="00BC26CB" w:rsidRDefault="00BC26CB" w:rsidP="00BC26CB">
      <w:pPr>
        <w:pStyle w:val="Tekstbrief"/>
        <w:ind w:left="720"/>
        <w:rPr>
          <w:i/>
          <w:u w:val="single"/>
        </w:rPr>
      </w:pPr>
    </w:p>
    <w:p w:rsidR="00BC26CB" w:rsidRDefault="00BC26CB" w:rsidP="00BC26CB">
      <w:pPr>
        <w:pStyle w:val="Tekstbrief"/>
      </w:pPr>
      <w:r>
        <w:t>De winterbehandeling zor</w:t>
      </w:r>
      <w:r w:rsidR="00436A9A">
        <w:t>gt ervoor dat een kolonie</w:t>
      </w:r>
      <w:r w:rsidR="006A33A8">
        <w:t xml:space="preserve"> </w:t>
      </w:r>
      <w:r>
        <w:t xml:space="preserve">het nieuwe seizoen </w:t>
      </w:r>
      <w:r w:rsidR="00B64F9C">
        <w:t xml:space="preserve">‘varroa-arm’ </w:t>
      </w:r>
      <w:r>
        <w:t>kan starten. Zij is een aanvulling op en zeker geen vervanging van de zomerbehandeling.</w:t>
      </w:r>
    </w:p>
    <w:p w:rsidR="00BC26CB" w:rsidRDefault="00BC26CB" w:rsidP="00BC26CB">
      <w:pPr>
        <w:pStyle w:val="Tekstbrief"/>
      </w:pPr>
      <w:r>
        <w:t>Ook de winterbehandeling moet tijdig gestart worden</w:t>
      </w:r>
      <w:r w:rsidR="003B2175">
        <w:t>:</w:t>
      </w:r>
      <w:r>
        <w:t xml:space="preserve"> </w:t>
      </w:r>
      <w:r w:rsidRPr="00BC26CB">
        <w:rPr>
          <w:b/>
          <w:u w:val="single"/>
        </w:rPr>
        <w:t>tussen 1 december en 10 januari</w:t>
      </w:r>
      <w:r>
        <w:t xml:space="preserve">. Ideaal gezien wordt deze behandeling </w:t>
      </w:r>
      <w:r w:rsidRPr="00B237E4">
        <w:rPr>
          <w:b/>
          <w:u w:val="single"/>
        </w:rPr>
        <w:t>3 weken na de eerste vrieskou</w:t>
      </w:r>
      <w:r w:rsidR="00E67500" w:rsidRPr="00E67500">
        <w:t xml:space="preserve"> </w:t>
      </w:r>
      <w:r w:rsidR="00E67500">
        <w:t>gestart</w:t>
      </w:r>
      <w:r>
        <w:t>, zodat geen broed in de kolonie meer aanwezig is</w:t>
      </w:r>
      <w:r w:rsidR="00D5516C">
        <w:t xml:space="preserve">. </w:t>
      </w:r>
      <w:r>
        <w:t xml:space="preserve">De </w:t>
      </w:r>
      <w:r w:rsidR="00436A9A">
        <w:t>ideale</w:t>
      </w:r>
      <w:r>
        <w:t xml:space="preserve"> temperat</w:t>
      </w:r>
      <w:r w:rsidR="00436A9A">
        <w:t>u</w:t>
      </w:r>
      <w:r>
        <w:t xml:space="preserve">ur voor behandeling is </w:t>
      </w:r>
      <w:r w:rsidRPr="00B237E4">
        <w:rPr>
          <w:b/>
          <w:u w:val="single"/>
        </w:rPr>
        <w:t>4 à 5 °C</w:t>
      </w:r>
      <w:r>
        <w:t>. Bij koudere temperaturen zitten de bijen te dicht bij elkaar zodat de geneesmiddel</w:t>
      </w:r>
      <w:r w:rsidR="00843D2D">
        <w:t>en</w:t>
      </w:r>
      <w:r>
        <w:t xml:space="preserve"> onvoldoende kunnen doordringen tot in de kern van de ‘tros’ bijen.</w:t>
      </w:r>
    </w:p>
    <w:p w:rsidR="001650EF" w:rsidRDefault="001650EF" w:rsidP="00BC26CB">
      <w:pPr>
        <w:pStyle w:val="Tekstbrief"/>
      </w:pPr>
    </w:p>
    <w:p w:rsidR="00D15AB5" w:rsidRDefault="00D5516C" w:rsidP="00BC26CB">
      <w:pPr>
        <w:pStyle w:val="Tekstbrief"/>
      </w:pPr>
      <w:r>
        <w:t>D</w:t>
      </w:r>
      <w:r w:rsidR="001650EF">
        <w:t xml:space="preserve">e winterbehandeling </w:t>
      </w:r>
      <w:r w:rsidR="005F4385">
        <w:t>kan worden</w:t>
      </w:r>
      <w:r>
        <w:t xml:space="preserve"> uitgevoerd met een geneesmiddel</w:t>
      </w:r>
      <w:r w:rsidR="001650EF">
        <w:t xml:space="preserve"> op basis van </w:t>
      </w:r>
      <w:r w:rsidR="001650EF" w:rsidRPr="00D15AB5">
        <w:rPr>
          <w:b/>
          <w:u w:val="single"/>
        </w:rPr>
        <w:t>oxaalzuur</w:t>
      </w:r>
      <w:r w:rsidR="005F4385">
        <w:rPr>
          <w:b/>
          <w:u w:val="single"/>
        </w:rPr>
        <w:t xml:space="preserve"> </w:t>
      </w:r>
      <w:r w:rsidR="00AF7DFB" w:rsidRPr="00AF7DFB">
        <w:t xml:space="preserve">of </w:t>
      </w:r>
      <w:r w:rsidR="005F4385">
        <w:rPr>
          <w:b/>
          <w:u w:val="single"/>
        </w:rPr>
        <w:t>coumaph</w:t>
      </w:r>
      <w:r w:rsidR="005F4385" w:rsidRPr="005F4385">
        <w:rPr>
          <w:b/>
          <w:u w:val="single"/>
        </w:rPr>
        <w:t>os</w:t>
      </w:r>
      <w:r w:rsidR="00AF7DFB" w:rsidRPr="00AF7DFB">
        <w:t xml:space="preserve"> (bijvoorbeeld </w:t>
      </w:r>
      <w:r w:rsidR="00AF7DFB" w:rsidRPr="00AF7DFB">
        <w:rPr>
          <w:lang w:val="nl-BE"/>
        </w:rPr>
        <w:t>Perizin®)</w:t>
      </w:r>
      <w:r w:rsidRPr="005F4385">
        <w:t>.</w:t>
      </w:r>
      <w:r>
        <w:t xml:space="preserve"> Aangezien </w:t>
      </w:r>
      <w:r w:rsidR="00633B74">
        <w:t>in België geen</w:t>
      </w:r>
      <w:r>
        <w:t xml:space="preserve"> geneesmiddelen </w:t>
      </w:r>
      <w:r w:rsidR="00633B74">
        <w:t xml:space="preserve">op basis van </w:t>
      </w:r>
      <w:r w:rsidR="00497FF7">
        <w:t xml:space="preserve">deze stoffen </w:t>
      </w:r>
      <w:r w:rsidR="009D3292">
        <w:t xml:space="preserve">vergund </w:t>
      </w:r>
      <w:r>
        <w:t>zijn, kunnen ze enkel via het cascadesysteem worden verschaft</w:t>
      </w:r>
      <w:r w:rsidR="00821BFC">
        <w:t xml:space="preserve"> </w:t>
      </w:r>
      <w:r w:rsidR="00C61BE6">
        <w:rPr>
          <w:rFonts w:cs="Arial"/>
        </w:rPr>
        <w:t>door</w:t>
      </w:r>
      <w:r w:rsidR="00821BFC">
        <w:rPr>
          <w:rFonts w:cs="Arial"/>
        </w:rPr>
        <w:t xml:space="preserve"> een dierenarts</w:t>
      </w:r>
      <w:r w:rsidR="00392E3B">
        <w:t xml:space="preserve"> (zie hoger bij ‘zomerbehandeling’)</w:t>
      </w:r>
      <w:r>
        <w:t xml:space="preserve">.  </w:t>
      </w:r>
    </w:p>
    <w:p w:rsidR="00D5516C" w:rsidRDefault="00D5516C" w:rsidP="00BC26CB">
      <w:pPr>
        <w:pStyle w:val="Tekstbrief"/>
      </w:pPr>
    </w:p>
    <w:p w:rsidR="00633B74" w:rsidRDefault="00392E3B" w:rsidP="00AA7BAB">
      <w:pPr>
        <w:pStyle w:val="Tekstbrief"/>
      </w:pPr>
      <w:r>
        <w:t>I</w:t>
      </w:r>
      <w:r w:rsidR="00D7747F">
        <w:t xml:space="preserve">n </w:t>
      </w:r>
      <w:r w:rsidR="00633B74">
        <w:t xml:space="preserve">verschillende </w:t>
      </w:r>
      <w:r w:rsidR="00D7747F">
        <w:t xml:space="preserve">landen </w:t>
      </w:r>
      <w:r w:rsidR="00633B74">
        <w:t>wordt</w:t>
      </w:r>
      <w:r w:rsidR="00962D0C">
        <w:t xml:space="preserve"> </w:t>
      </w:r>
      <w:r w:rsidR="00D7747F">
        <w:t xml:space="preserve">steeds meer </w:t>
      </w:r>
      <w:r w:rsidR="00633B74">
        <w:t xml:space="preserve">gefocust </w:t>
      </w:r>
      <w:r w:rsidR="00D7747F">
        <w:t xml:space="preserve">op </w:t>
      </w:r>
      <w:r>
        <w:t>de genetische</w:t>
      </w:r>
      <w:r w:rsidR="00D7747F">
        <w:t xml:space="preserve"> select</w:t>
      </w:r>
      <w:r>
        <w:t>ie</w:t>
      </w:r>
      <w:r w:rsidR="00D7747F">
        <w:t xml:space="preserve"> van</w:t>
      </w:r>
      <w:r>
        <w:t xml:space="preserve"> bijen die </w:t>
      </w:r>
      <w:r w:rsidR="00D7747F">
        <w:t>tolerant</w:t>
      </w:r>
      <w:r>
        <w:t xml:space="preserve"> zijn</w:t>
      </w:r>
      <w:r w:rsidR="00D7747F">
        <w:t xml:space="preserve"> tegen de varroamijt. </w:t>
      </w:r>
    </w:p>
    <w:p w:rsidR="003F7655" w:rsidRDefault="00633B74" w:rsidP="003F7655">
      <w:pPr>
        <w:pStyle w:val="Tekstbrief"/>
        <w:numPr>
          <w:ilvl w:val="0"/>
          <w:numId w:val="7"/>
        </w:numPr>
      </w:pPr>
      <w:r>
        <w:t>In Duitsland wordt varroatolerantie opgenomen als 1 van de</w:t>
      </w:r>
      <w:r w:rsidR="009D3292">
        <w:t xml:space="preserve"> geëvalueerde</w:t>
      </w:r>
      <w:r>
        <w:t xml:space="preserve"> parameters in het BeeBreed-programma. Verder wordt ook aangeraden om </w:t>
      </w:r>
      <w:r w:rsidR="009A3955">
        <w:t xml:space="preserve">kolonies die veel erger besmet zijn dan andere, </w:t>
      </w:r>
      <w:r w:rsidR="00D7747F">
        <w:t xml:space="preserve">ondanks de correcte toepassing van </w:t>
      </w:r>
      <w:r w:rsidR="009A3955">
        <w:t xml:space="preserve">een gelijkaardige </w:t>
      </w:r>
      <w:r w:rsidR="00D7747F">
        <w:t>varroabehandeling</w:t>
      </w:r>
      <w:r w:rsidR="009A3955">
        <w:t>,</w:t>
      </w:r>
      <w:r w:rsidR="00D7747F">
        <w:t xml:space="preserve"> </w:t>
      </w:r>
      <w:r w:rsidR="00F61EC9">
        <w:t>op</w:t>
      </w:r>
      <w:r w:rsidR="009D5913">
        <w:t xml:space="preserve"> te</w:t>
      </w:r>
      <w:r w:rsidR="00D7747F">
        <w:t xml:space="preserve"> </w:t>
      </w:r>
      <w:r w:rsidR="00F61EC9">
        <w:t>ruimen</w:t>
      </w:r>
      <w:r w:rsidR="00D7747F">
        <w:t>.</w:t>
      </w:r>
      <w:r w:rsidR="00AA7BAB">
        <w:t xml:space="preserve"> </w:t>
      </w:r>
    </w:p>
    <w:p w:rsidR="003F7655" w:rsidRDefault="009D5913" w:rsidP="003F7655">
      <w:pPr>
        <w:pStyle w:val="Tekstbrief"/>
        <w:numPr>
          <w:ilvl w:val="0"/>
          <w:numId w:val="7"/>
        </w:numPr>
      </w:pPr>
      <w:r>
        <w:t xml:space="preserve">In Nederland wordt, naar analogie met het Amerikaans model, geselecteerd op bijen met een sterk hygiënisch gedrag. </w:t>
      </w:r>
    </w:p>
    <w:p w:rsidR="003F7655" w:rsidRDefault="006B4C12" w:rsidP="003F7655">
      <w:pPr>
        <w:pStyle w:val="Tekstbrief"/>
        <w:numPr>
          <w:ilvl w:val="0"/>
          <w:numId w:val="7"/>
        </w:numPr>
      </w:pPr>
      <w:r>
        <w:t>I</w:t>
      </w:r>
      <w:r w:rsidR="009D5913">
        <w:t xml:space="preserve">n België </w:t>
      </w:r>
      <w:r w:rsidR="00F61EC9">
        <w:t>is</w:t>
      </w:r>
      <w:r w:rsidR="009D5913">
        <w:t xml:space="preserve"> een onderzoeksproject </w:t>
      </w:r>
      <w:r w:rsidR="00F61EC9">
        <w:t>ge</w:t>
      </w:r>
      <w:r w:rsidR="009D5913">
        <w:t>start met als de doel de varroatolerantie objectief te kunnen meten.</w:t>
      </w:r>
    </w:p>
    <w:p w:rsidR="003F7655" w:rsidRDefault="00AA7BAB" w:rsidP="003F7655">
      <w:pPr>
        <w:pStyle w:val="Tekstbrief"/>
        <w:numPr>
          <w:ilvl w:val="0"/>
          <w:numId w:val="8"/>
        </w:numPr>
      </w:pPr>
      <w:r>
        <w:t xml:space="preserve">De selectie </w:t>
      </w:r>
      <w:r w:rsidR="009D5913">
        <w:t xml:space="preserve">van varroatolerante bijen </w:t>
      </w:r>
      <w:r>
        <w:t>zou op langere termijn een oplossing kunnen bieden voor de varroaproblematiek.</w:t>
      </w:r>
    </w:p>
    <w:p w:rsidR="00AA7BAB" w:rsidRDefault="00AA7BAB" w:rsidP="00AA7BAB">
      <w:pPr>
        <w:pStyle w:val="Tekstbrief"/>
      </w:pPr>
    </w:p>
    <w:p w:rsidR="00D5516C" w:rsidRDefault="00D5516C" w:rsidP="00BC26CB">
      <w:pPr>
        <w:pStyle w:val="Tekstbrief"/>
      </w:pPr>
    </w:p>
    <w:p w:rsidR="00D7747F" w:rsidRDefault="00D7747F" w:rsidP="00BC26CB">
      <w:pPr>
        <w:pStyle w:val="Tekstbrief"/>
      </w:pPr>
    </w:p>
    <w:p w:rsidR="00D7747F" w:rsidRDefault="00D7747F" w:rsidP="00BC26CB">
      <w:pPr>
        <w:pStyle w:val="Tekstbrief"/>
      </w:pPr>
    </w:p>
    <w:p w:rsidR="00497FF7" w:rsidRDefault="00497FF7" w:rsidP="00BC26CB">
      <w:pPr>
        <w:pStyle w:val="Tekstbrief"/>
      </w:pPr>
    </w:p>
    <w:p w:rsidR="00497FF7" w:rsidRDefault="00497FF7" w:rsidP="00BC26CB">
      <w:pPr>
        <w:pStyle w:val="Tekstbrief"/>
      </w:pPr>
    </w:p>
    <w:p w:rsidR="001D7D1A" w:rsidRDefault="001D7D1A" w:rsidP="00D15AB5">
      <w:pPr>
        <w:pStyle w:val="Tekstbrief"/>
        <w:rPr>
          <w:i/>
        </w:rPr>
      </w:pPr>
    </w:p>
    <w:p w:rsidR="001D79DB" w:rsidRPr="001D7D1A" w:rsidRDefault="001D79DB" w:rsidP="00D15AB5">
      <w:pPr>
        <w:pStyle w:val="Tekstbrief"/>
        <w:rPr>
          <w:i/>
        </w:rPr>
      </w:pPr>
      <w:r w:rsidRPr="001D7D1A">
        <w:rPr>
          <w:i/>
        </w:rPr>
        <w:t xml:space="preserve">Dit advies </w:t>
      </w:r>
      <w:r w:rsidR="004667D0">
        <w:rPr>
          <w:i/>
        </w:rPr>
        <w:t>kwam tot stand in samenwerking</w:t>
      </w:r>
      <w:r w:rsidR="00FD550F" w:rsidRPr="001D7D1A">
        <w:rPr>
          <w:i/>
        </w:rPr>
        <w:t xml:space="preserve"> met Kon</w:t>
      </w:r>
      <w:r w:rsidR="009D5913">
        <w:rPr>
          <w:i/>
        </w:rPr>
        <w:t>inklijke Vlaamse Imker</w:t>
      </w:r>
      <w:r w:rsidR="00962D0C">
        <w:rPr>
          <w:i/>
        </w:rPr>
        <w:t>sbond</w:t>
      </w:r>
      <w:r w:rsidR="009D5913">
        <w:rPr>
          <w:i/>
        </w:rPr>
        <w:t xml:space="preserve"> (Kon</w:t>
      </w:r>
      <w:r w:rsidR="00FD550F" w:rsidRPr="001D7D1A">
        <w:rPr>
          <w:i/>
        </w:rPr>
        <w:t>VIB</w:t>
      </w:r>
      <w:r w:rsidR="009D5913">
        <w:rPr>
          <w:i/>
        </w:rPr>
        <w:t>)</w:t>
      </w:r>
      <w:r w:rsidR="00FD550F" w:rsidRPr="001D7D1A">
        <w:rPr>
          <w:i/>
        </w:rPr>
        <w:t xml:space="preserve">, </w:t>
      </w:r>
      <w:r w:rsidR="009D5913">
        <w:rPr>
          <w:i/>
        </w:rPr>
        <w:t>Belgische Bijenteeltfederatie (</w:t>
      </w:r>
      <w:r w:rsidR="00FD550F" w:rsidRPr="001D7D1A">
        <w:rPr>
          <w:i/>
        </w:rPr>
        <w:t>BBF</w:t>
      </w:r>
      <w:r w:rsidR="009D5913">
        <w:rPr>
          <w:i/>
        </w:rPr>
        <w:t>)</w:t>
      </w:r>
      <w:r w:rsidR="00FD550F" w:rsidRPr="001D7D1A">
        <w:rPr>
          <w:i/>
        </w:rPr>
        <w:t xml:space="preserve">, </w:t>
      </w:r>
      <w:r w:rsidR="009D5913">
        <w:rPr>
          <w:i/>
        </w:rPr>
        <w:t>Union des Fédérations d’apiculture de Wallonie et de Bruxelles (UFAWB), Centre Apicole de Recherche et d’Information (</w:t>
      </w:r>
      <w:r w:rsidR="00FD550F" w:rsidRPr="001D7D1A">
        <w:rPr>
          <w:i/>
        </w:rPr>
        <w:t>CARI</w:t>
      </w:r>
      <w:r w:rsidR="009D5913">
        <w:rPr>
          <w:i/>
        </w:rPr>
        <w:t>)</w:t>
      </w:r>
      <w:r w:rsidR="00FD550F" w:rsidRPr="001D7D1A">
        <w:rPr>
          <w:i/>
        </w:rPr>
        <w:t xml:space="preserve">, Informatiecentrum voor de </w:t>
      </w:r>
      <w:r w:rsidR="00962D0C">
        <w:rPr>
          <w:i/>
        </w:rPr>
        <w:t>B</w:t>
      </w:r>
      <w:r w:rsidR="00FD550F" w:rsidRPr="001D7D1A">
        <w:rPr>
          <w:i/>
        </w:rPr>
        <w:t xml:space="preserve">ijenteelt, Faculteit Gembloux Agro-Bio Tech, </w:t>
      </w:r>
      <w:r w:rsidR="009D5913">
        <w:rPr>
          <w:i/>
        </w:rPr>
        <w:t xml:space="preserve">Union Professionnelle Vétérinaire (UPV), Vlaamse Dierenartsenvereniging (VDV) </w:t>
      </w:r>
      <w:r w:rsidR="00BD4434">
        <w:rPr>
          <w:i/>
        </w:rPr>
        <w:t xml:space="preserve">CODA, </w:t>
      </w:r>
      <w:r w:rsidR="00B85E43">
        <w:rPr>
          <w:i/>
        </w:rPr>
        <w:t>fagg</w:t>
      </w:r>
      <w:r w:rsidR="00FD550F" w:rsidRPr="001D7D1A">
        <w:rPr>
          <w:i/>
        </w:rPr>
        <w:t xml:space="preserve">, </w:t>
      </w:r>
      <w:r w:rsidR="009D5913">
        <w:rPr>
          <w:i/>
        </w:rPr>
        <w:t>FOD</w:t>
      </w:r>
      <w:r w:rsidR="00FD550F" w:rsidRPr="001D7D1A">
        <w:rPr>
          <w:i/>
        </w:rPr>
        <w:t xml:space="preserve"> </w:t>
      </w:r>
      <w:r w:rsidR="001D7D1A" w:rsidRPr="001D7D1A">
        <w:rPr>
          <w:i/>
        </w:rPr>
        <w:t xml:space="preserve">Volksgezondheid </w:t>
      </w:r>
      <w:r w:rsidR="00FD550F" w:rsidRPr="001D7D1A">
        <w:rPr>
          <w:i/>
        </w:rPr>
        <w:t>(</w:t>
      </w:r>
      <w:r w:rsidR="00CE5D2C">
        <w:rPr>
          <w:i/>
        </w:rPr>
        <w:t xml:space="preserve">DG4 </w:t>
      </w:r>
      <w:r w:rsidR="00860D6A">
        <w:rPr>
          <w:i/>
        </w:rPr>
        <w:t>–</w:t>
      </w:r>
      <w:r w:rsidR="00CE5D2C">
        <w:rPr>
          <w:i/>
        </w:rPr>
        <w:t xml:space="preserve"> </w:t>
      </w:r>
      <w:r w:rsidR="00860D6A">
        <w:rPr>
          <w:i/>
        </w:rPr>
        <w:t>Dier, Plant &amp; Voeding</w:t>
      </w:r>
      <w:r w:rsidR="00FD550F" w:rsidRPr="001D7D1A">
        <w:rPr>
          <w:i/>
        </w:rPr>
        <w:t xml:space="preserve">) en FAVV. </w:t>
      </w:r>
    </w:p>
    <w:sectPr w:rsidR="001D79DB" w:rsidRPr="001D7D1A" w:rsidSect="00B3057B">
      <w:footerReference w:type="even" r:id="rId11"/>
      <w:footerReference w:type="default" r:id="rId12"/>
      <w:headerReference w:type="first" r:id="rId13"/>
      <w:footerReference w:type="first" r:id="rId14"/>
      <w:pgSz w:w="11906" w:h="16838" w:code="9"/>
      <w:pgMar w:top="1418" w:right="1418" w:bottom="1134" w:left="2835" w:header="709" w:footer="567"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1D2" w:rsidRDefault="009A21D2">
      <w:r>
        <w:separator/>
      </w:r>
    </w:p>
  </w:endnote>
  <w:endnote w:type="continuationSeparator" w:id="0">
    <w:p w:rsidR="009A21D2" w:rsidRDefault="009A21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1D2" w:rsidRDefault="006E38A5">
    <w:pPr>
      <w:pStyle w:val="Pieddepage"/>
      <w:framePr w:wrap="around" w:vAnchor="text" w:hAnchor="margin" w:xAlign="right" w:y="1"/>
      <w:rPr>
        <w:rStyle w:val="Numrodepage"/>
      </w:rPr>
    </w:pPr>
    <w:r>
      <w:rPr>
        <w:rStyle w:val="Numrodepage"/>
      </w:rPr>
      <w:fldChar w:fldCharType="begin"/>
    </w:r>
    <w:r w:rsidR="009A21D2">
      <w:rPr>
        <w:rStyle w:val="Numrodepage"/>
      </w:rPr>
      <w:instrText xml:space="preserve">PAGE  </w:instrText>
    </w:r>
    <w:r>
      <w:rPr>
        <w:rStyle w:val="Numrodepage"/>
      </w:rPr>
      <w:fldChar w:fldCharType="end"/>
    </w:r>
  </w:p>
  <w:p w:rsidR="009A21D2" w:rsidRDefault="009A21D2">
    <w:pPr>
      <w:pStyle w:val="Pieddepag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1D2" w:rsidRDefault="006E38A5">
    <w:pPr>
      <w:pStyle w:val="Pieddepage"/>
      <w:framePr w:wrap="around" w:vAnchor="text" w:hAnchor="margin" w:xAlign="right" w:y="1"/>
      <w:rPr>
        <w:rStyle w:val="Numrodepage"/>
      </w:rPr>
    </w:pPr>
    <w:r>
      <w:rPr>
        <w:rStyle w:val="Numrodepage"/>
      </w:rPr>
      <w:fldChar w:fldCharType="begin"/>
    </w:r>
    <w:r w:rsidR="009A21D2">
      <w:rPr>
        <w:rStyle w:val="Numrodepage"/>
      </w:rPr>
      <w:instrText xml:space="preserve">PAGE  </w:instrText>
    </w:r>
    <w:r>
      <w:rPr>
        <w:rStyle w:val="Numrodepage"/>
      </w:rPr>
      <w:fldChar w:fldCharType="separate"/>
    </w:r>
    <w:r w:rsidR="00F52F8E">
      <w:rPr>
        <w:rStyle w:val="Numrodepage"/>
        <w:noProof/>
      </w:rPr>
      <w:t>4</w:t>
    </w:r>
    <w:r>
      <w:rPr>
        <w:rStyle w:val="Numrodepage"/>
      </w:rPr>
      <w:fldChar w:fldCharType="end"/>
    </w:r>
  </w:p>
  <w:p w:rsidR="009A21D2" w:rsidRDefault="009A21D2">
    <w:pPr>
      <w:pStyle w:val="Pieddepage"/>
      <w:ind w:right="360"/>
      <w:jc w:val="right"/>
      <w:rPr>
        <w:sz w:val="16"/>
      </w:rP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1D2" w:rsidRDefault="009A21D2">
    <w:pPr>
      <w:pStyle w:val="Pieddepage"/>
      <w:jc w:val="right"/>
      <w:rPr>
        <w:sz w:val="16"/>
      </w:rPr>
    </w:pPr>
    <w:r>
      <w:rPr>
        <w:noProof/>
        <w:lang w:val="fr-FR" w:eastAsia="fr-FR"/>
      </w:rPr>
      <w:drawing>
        <wp:anchor distT="0" distB="0" distL="114300" distR="114300" simplePos="0" relativeHeight="251658240" behindDoc="0" locked="1" layoutInCell="1" allowOverlap="1">
          <wp:simplePos x="0" y="0"/>
          <wp:positionH relativeFrom="column">
            <wp:posOffset>4914900</wp:posOffset>
          </wp:positionH>
          <wp:positionV relativeFrom="page">
            <wp:posOffset>10160635</wp:posOffset>
          </wp:positionV>
          <wp:extent cx="383540" cy="285750"/>
          <wp:effectExtent l="19050" t="0" r="0" b="0"/>
          <wp:wrapNone/>
          <wp:docPr id="4" name="Afbeelding 4" desc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
                  <pic:cNvPicPr>
                    <a:picLocks noChangeAspect="1" noChangeArrowheads="1"/>
                  </pic:cNvPicPr>
                </pic:nvPicPr>
                <pic:blipFill>
                  <a:blip r:embed="rId1"/>
                  <a:srcRect/>
                  <a:stretch>
                    <a:fillRect/>
                  </a:stretch>
                </pic:blipFill>
                <pic:spPr bwMode="auto">
                  <a:xfrm>
                    <a:off x="0" y="0"/>
                    <a:ext cx="383540" cy="285750"/>
                  </a:xfrm>
                  <a:prstGeom prst="rect">
                    <a:avLst/>
                  </a:prstGeom>
                  <a:noFill/>
                  <a:ln w="9525">
                    <a:noFill/>
                    <a:miter lim="800000"/>
                    <a:headEnd/>
                    <a:tailEnd/>
                  </a:ln>
                </pic:spPr>
              </pic:pic>
            </a:graphicData>
          </a:graphic>
        </wp:anchor>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1D2" w:rsidRDefault="009A21D2">
      <w:r>
        <w:separator/>
      </w:r>
    </w:p>
  </w:footnote>
  <w:footnote w:type="continuationSeparator" w:id="0">
    <w:p w:rsidR="009A21D2" w:rsidRDefault="009A21D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1D2" w:rsidRDefault="009A21D2">
    <w:pPr>
      <w:pStyle w:val="En-tte"/>
    </w:pPr>
    <w:r>
      <w:rPr>
        <w:noProof/>
        <w:lang w:val="fr-FR" w:eastAsia="fr-FR"/>
      </w:rPr>
      <w:drawing>
        <wp:anchor distT="0" distB="0" distL="114300" distR="114300" simplePos="0" relativeHeight="251657216" behindDoc="1" locked="1" layoutInCell="1" allowOverlap="1">
          <wp:simplePos x="0" y="0"/>
          <wp:positionH relativeFrom="page">
            <wp:posOffset>1000125</wp:posOffset>
          </wp:positionH>
          <wp:positionV relativeFrom="page">
            <wp:posOffset>327660</wp:posOffset>
          </wp:positionV>
          <wp:extent cx="979805" cy="979805"/>
          <wp:effectExtent l="19050" t="0" r="0" b="0"/>
          <wp:wrapNone/>
          <wp:docPr id="3" name="Afbeelding 3" descr="LOGO PANTONE REFLEX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ANTONE REFLEXkopie"/>
                  <pic:cNvPicPr>
                    <a:picLocks noChangeAspect="1" noChangeArrowheads="1"/>
                  </pic:cNvPicPr>
                </pic:nvPicPr>
                <pic:blipFill>
                  <a:blip r:embed="rId1"/>
                  <a:srcRect/>
                  <a:stretch>
                    <a:fillRect/>
                  </a:stretch>
                </pic:blipFill>
                <pic:spPr bwMode="auto">
                  <a:xfrm>
                    <a:off x="0" y="0"/>
                    <a:ext cx="979805" cy="979805"/>
                  </a:xfrm>
                  <a:prstGeom prst="rect">
                    <a:avLst/>
                  </a:prstGeom>
                  <a:noFill/>
                  <a:ln w="9525">
                    <a:noFill/>
                    <a:miter lim="800000"/>
                    <a:headEnd/>
                    <a:tailEnd/>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13423"/>
    <w:multiLevelType w:val="hybridMultilevel"/>
    <w:tmpl w:val="442E27C6"/>
    <w:lvl w:ilvl="0" w:tplc="760ABD4A">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
    <w:nsid w:val="15F748BA"/>
    <w:multiLevelType w:val="hybridMultilevel"/>
    <w:tmpl w:val="7F1A8D9E"/>
    <w:lvl w:ilvl="0" w:tplc="66BC96E6">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C4E04B2"/>
    <w:multiLevelType w:val="hybridMultilevel"/>
    <w:tmpl w:val="9CB44972"/>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227F211C"/>
    <w:multiLevelType w:val="hybridMultilevel"/>
    <w:tmpl w:val="BBAE7CE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253E7461"/>
    <w:multiLevelType w:val="hybridMultilevel"/>
    <w:tmpl w:val="6DB4171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5CC24C1E"/>
    <w:multiLevelType w:val="hybridMultilevel"/>
    <w:tmpl w:val="32320D3E"/>
    <w:lvl w:ilvl="0" w:tplc="838ADF3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6F235959"/>
    <w:multiLevelType w:val="hybridMultilevel"/>
    <w:tmpl w:val="64BE6378"/>
    <w:lvl w:ilvl="0" w:tplc="F3E8AB70">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7B5E0C8B"/>
    <w:multiLevelType w:val="hybridMultilevel"/>
    <w:tmpl w:val="8508044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 w:numId="6">
    <w:abstractNumId w:val="7"/>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rsids>
    <w:rsidRoot w:val="001D632C"/>
    <w:rsid w:val="00003243"/>
    <w:rsid w:val="0003451D"/>
    <w:rsid w:val="00045C5B"/>
    <w:rsid w:val="000469EA"/>
    <w:rsid w:val="00067516"/>
    <w:rsid w:val="000753E0"/>
    <w:rsid w:val="00080663"/>
    <w:rsid w:val="000A4839"/>
    <w:rsid w:val="000A5CA0"/>
    <w:rsid w:val="000C4BE7"/>
    <w:rsid w:val="000C6C0C"/>
    <w:rsid w:val="000D1C14"/>
    <w:rsid w:val="0010189F"/>
    <w:rsid w:val="00141C8C"/>
    <w:rsid w:val="00143092"/>
    <w:rsid w:val="00164109"/>
    <w:rsid w:val="001650EF"/>
    <w:rsid w:val="00170E7C"/>
    <w:rsid w:val="001726C3"/>
    <w:rsid w:val="001C2D9F"/>
    <w:rsid w:val="001D632C"/>
    <w:rsid w:val="001D75AB"/>
    <w:rsid w:val="001D79DB"/>
    <w:rsid w:val="001D7D1A"/>
    <w:rsid w:val="0021695E"/>
    <w:rsid w:val="00225906"/>
    <w:rsid w:val="00230243"/>
    <w:rsid w:val="002310B7"/>
    <w:rsid w:val="00236065"/>
    <w:rsid w:val="002433BA"/>
    <w:rsid w:val="00276AE6"/>
    <w:rsid w:val="002A42A6"/>
    <w:rsid w:val="002B3044"/>
    <w:rsid w:val="002B4A0F"/>
    <w:rsid w:val="002B6216"/>
    <w:rsid w:val="002D5A46"/>
    <w:rsid w:val="002D705A"/>
    <w:rsid w:val="002F38E7"/>
    <w:rsid w:val="00320A60"/>
    <w:rsid w:val="00325CDF"/>
    <w:rsid w:val="00337CBC"/>
    <w:rsid w:val="00343CCF"/>
    <w:rsid w:val="00345FD1"/>
    <w:rsid w:val="00355AD0"/>
    <w:rsid w:val="00364F2E"/>
    <w:rsid w:val="00390388"/>
    <w:rsid w:val="00392E3B"/>
    <w:rsid w:val="003A5CEE"/>
    <w:rsid w:val="003B2175"/>
    <w:rsid w:val="003C740C"/>
    <w:rsid w:val="003C7BA7"/>
    <w:rsid w:val="003F7655"/>
    <w:rsid w:val="00436A9A"/>
    <w:rsid w:val="00451EC1"/>
    <w:rsid w:val="00456F8E"/>
    <w:rsid w:val="004577B1"/>
    <w:rsid w:val="004667D0"/>
    <w:rsid w:val="00474342"/>
    <w:rsid w:val="004756DA"/>
    <w:rsid w:val="00483BD1"/>
    <w:rsid w:val="0049557A"/>
    <w:rsid w:val="00497FF7"/>
    <w:rsid w:val="004B2197"/>
    <w:rsid w:val="004B28DD"/>
    <w:rsid w:val="004B3B68"/>
    <w:rsid w:val="004F26A8"/>
    <w:rsid w:val="005167FF"/>
    <w:rsid w:val="0053481D"/>
    <w:rsid w:val="005949AE"/>
    <w:rsid w:val="005A5419"/>
    <w:rsid w:val="005B4344"/>
    <w:rsid w:val="005C019A"/>
    <w:rsid w:val="005C0D9F"/>
    <w:rsid w:val="005C5DCB"/>
    <w:rsid w:val="005E5DCD"/>
    <w:rsid w:val="005F192F"/>
    <w:rsid w:val="005F4385"/>
    <w:rsid w:val="00605B1F"/>
    <w:rsid w:val="00624B1D"/>
    <w:rsid w:val="00633B74"/>
    <w:rsid w:val="006621F2"/>
    <w:rsid w:val="00670933"/>
    <w:rsid w:val="00686B04"/>
    <w:rsid w:val="006966E3"/>
    <w:rsid w:val="006A33A8"/>
    <w:rsid w:val="006B4C12"/>
    <w:rsid w:val="006B6344"/>
    <w:rsid w:val="006C12F1"/>
    <w:rsid w:val="006E38A5"/>
    <w:rsid w:val="006F06B4"/>
    <w:rsid w:val="006F7D60"/>
    <w:rsid w:val="00702778"/>
    <w:rsid w:val="00712274"/>
    <w:rsid w:val="00721529"/>
    <w:rsid w:val="00721B7B"/>
    <w:rsid w:val="00732232"/>
    <w:rsid w:val="007348FC"/>
    <w:rsid w:val="007618F2"/>
    <w:rsid w:val="007633F2"/>
    <w:rsid w:val="00790843"/>
    <w:rsid w:val="007964DD"/>
    <w:rsid w:val="007A6659"/>
    <w:rsid w:val="007C4ED7"/>
    <w:rsid w:val="007C6153"/>
    <w:rsid w:val="007D6EDD"/>
    <w:rsid w:val="007E5C2D"/>
    <w:rsid w:val="00821BFC"/>
    <w:rsid w:val="008316B5"/>
    <w:rsid w:val="00836A65"/>
    <w:rsid w:val="00843D2D"/>
    <w:rsid w:val="00860D6A"/>
    <w:rsid w:val="0086210C"/>
    <w:rsid w:val="00873A7B"/>
    <w:rsid w:val="00885DAC"/>
    <w:rsid w:val="00886D8D"/>
    <w:rsid w:val="008B73E0"/>
    <w:rsid w:val="008C0F26"/>
    <w:rsid w:val="009020B3"/>
    <w:rsid w:val="00961CAC"/>
    <w:rsid w:val="00962D0C"/>
    <w:rsid w:val="00966DC2"/>
    <w:rsid w:val="00980C71"/>
    <w:rsid w:val="009A21D2"/>
    <w:rsid w:val="009A3955"/>
    <w:rsid w:val="009B452A"/>
    <w:rsid w:val="009D2B6B"/>
    <w:rsid w:val="009D3292"/>
    <w:rsid w:val="009D5913"/>
    <w:rsid w:val="00A13FC9"/>
    <w:rsid w:val="00A33842"/>
    <w:rsid w:val="00A41682"/>
    <w:rsid w:val="00A45C55"/>
    <w:rsid w:val="00A65742"/>
    <w:rsid w:val="00A8698B"/>
    <w:rsid w:val="00A967C5"/>
    <w:rsid w:val="00AA7BAB"/>
    <w:rsid w:val="00AF7367"/>
    <w:rsid w:val="00AF7DFB"/>
    <w:rsid w:val="00B14047"/>
    <w:rsid w:val="00B229B7"/>
    <w:rsid w:val="00B237E4"/>
    <w:rsid w:val="00B26782"/>
    <w:rsid w:val="00B3057B"/>
    <w:rsid w:val="00B64F9C"/>
    <w:rsid w:val="00B85E43"/>
    <w:rsid w:val="00BC26CB"/>
    <w:rsid w:val="00BD4434"/>
    <w:rsid w:val="00BE20CB"/>
    <w:rsid w:val="00BF1779"/>
    <w:rsid w:val="00C52AB8"/>
    <w:rsid w:val="00C61BE6"/>
    <w:rsid w:val="00C6280D"/>
    <w:rsid w:val="00CB7DE9"/>
    <w:rsid w:val="00CE5D2C"/>
    <w:rsid w:val="00CE6AEB"/>
    <w:rsid w:val="00CF3205"/>
    <w:rsid w:val="00CF3A3C"/>
    <w:rsid w:val="00D15AB5"/>
    <w:rsid w:val="00D5516C"/>
    <w:rsid w:val="00D60680"/>
    <w:rsid w:val="00D613AA"/>
    <w:rsid w:val="00D7747F"/>
    <w:rsid w:val="00D8714E"/>
    <w:rsid w:val="00D90AB5"/>
    <w:rsid w:val="00D9193C"/>
    <w:rsid w:val="00DA5126"/>
    <w:rsid w:val="00DA53A3"/>
    <w:rsid w:val="00DA615A"/>
    <w:rsid w:val="00DB47EF"/>
    <w:rsid w:val="00DB7550"/>
    <w:rsid w:val="00DC20F5"/>
    <w:rsid w:val="00DC32AD"/>
    <w:rsid w:val="00E0112F"/>
    <w:rsid w:val="00E02D27"/>
    <w:rsid w:val="00E309C1"/>
    <w:rsid w:val="00E67500"/>
    <w:rsid w:val="00E763CD"/>
    <w:rsid w:val="00E90548"/>
    <w:rsid w:val="00E93167"/>
    <w:rsid w:val="00F00D66"/>
    <w:rsid w:val="00F13975"/>
    <w:rsid w:val="00F52F8E"/>
    <w:rsid w:val="00F55177"/>
    <w:rsid w:val="00F61EC9"/>
    <w:rsid w:val="00F6365D"/>
    <w:rsid w:val="00F75671"/>
    <w:rsid w:val="00F80EFB"/>
    <w:rsid w:val="00F8584C"/>
    <w:rsid w:val="00FA4127"/>
    <w:rsid w:val="00FB2CBF"/>
    <w:rsid w:val="00FC6B3A"/>
    <w:rsid w:val="00FD4FDD"/>
    <w:rsid w:val="00FD550F"/>
  </w:rsids>
  <m:mathPr>
    <m:mathFont m:val="Impact"/>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57B"/>
    <w:rPr>
      <w:rFonts w:ascii="Arial" w:hAnsi="Arial"/>
      <w:szCs w:val="24"/>
      <w:lang w:val="nl-NL" w:eastAsia="nl-NL"/>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En-tte">
    <w:name w:val="header"/>
    <w:basedOn w:val="Normal"/>
    <w:semiHidden/>
    <w:rsid w:val="00B3057B"/>
    <w:pPr>
      <w:tabs>
        <w:tab w:val="center" w:pos="4536"/>
        <w:tab w:val="right" w:pos="9072"/>
      </w:tabs>
    </w:pPr>
  </w:style>
  <w:style w:type="paragraph" w:styleId="Pieddepage">
    <w:name w:val="footer"/>
    <w:basedOn w:val="Normal"/>
    <w:semiHidden/>
    <w:rsid w:val="00B3057B"/>
    <w:pPr>
      <w:tabs>
        <w:tab w:val="center" w:pos="4536"/>
        <w:tab w:val="right" w:pos="9072"/>
      </w:tabs>
    </w:pPr>
  </w:style>
  <w:style w:type="character" w:styleId="Numrodepage">
    <w:name w:val="page number"/>
    <w:basedOn w:val="Policepardfaut"/>
    <w:semiHidden/>
    <w:rsid w:val="00B3057B"/>
  </w:style>
  <w:style w:type="character" w:styleId="Lienhypertexte">
    <w:name w:val="Hyperlink"/>
    <w:basedOn w:val="Policepardfaut"/>
    <w:semiHidden/>
    <w:rsid w:val="00B3057B"/>
    <w:rPr>
      <w:color w:val="0000FF"/>
      <w:u w:val="single"/>
    </w:rPr>
  </w:style>
  <w:style w:type="paragraph" w:customStyle="1" w:styleId="Tekstbrief">
    <w:name w:val="Tekst brief"/>
    <w:basedOn w:val="Normal"/>
    <w:rsid w:val="00B3057B"/>
    <w:pPr>
      <w:spacing w:line="280" w:lineRule="exact"/>
    </w:pPr>
  </w:style>
  <w:style w:type="paragraph" w:customStyle="1" w:styleId="Rand">
    <w:name w:val="Rand"/>
    <w:basedOn w:val="Normal"/>
    <w:rsid w:val="00B3057B"/>
    <w:rPr>
      <w:sz w:val="16"/>
    </w:rPr>
  </w:style>
  <w:style w:type="paragraph" w:styleId="Notedebasdepage">
    <w:name w:val="footnote text"/>
    <w:basedOn w:val="Normal"/>
    <w:link w:val="NotedebasdepageCar"/>
    <w:uiPriority w:val="99"/>
    <w:semiHidden/>
    <w:unhideWhenUsed/>
    <w:rsid w:val="0021695E"/>
    <w:rPr>
      <w:szCs w:val="20"/>
    </w:rPr>
  </w:style>
  <w:style w:type="character" w:customStyle="1" w:styleId="NotedebasdepageCar">
    <w:name w:val="Note de bas de page Car"/>
    <w:basedOn w:val="Policepardfaut"/>
    <w:link w:val="Notedebasdepage"/>
    <w:uiPriority w:val="99"/>
    <w:semiHidden/>
    <w:rsid w:val="0021695E"/>
    <w:rPr>
      <w:rFonts w:ascii="Arial" w:hAnsi="Arial"/>
      <w:lang w:val="nl-NL" w:eastAsia="nl-NL"/>
    </w:rPr>
  </w:style>
  <w:style w:type="character" w:styleId="Marquenotebasdepage">
    <w:name w:val="footnote reference"/>
    <w:basedOn w:val="Policepardfaut"/>
    <w:uiPriority w:val="99"/>
    <w:semiHidden/>
    <w:unhideWhenUsed/>
    <w:rsid w:val="0021695E"/>
    <w:rPr>
      <w:vertAlign w:val="superscript"/>
    </w:rPr>
  </w:style>
  <w:style w:type="paragraph" w:styleId="Paragraphedeliste">
    <w:name w:val="List Paragraph"/>
    <w:basedOn w:val="Normal"/>
    <w:uiPriority w:val="34"/>
    <w:qFormat/>
    <w:rsid w:val="00712274"/>
    <w:pPr>
      <w:spacing w:after="200" w:line="276" w:lineRule="auto"/>
      <w:ind w:left="720"/>
      <w:contextualSpacing/>
    </w:pPr>
    <w:rPr>
      <w:rFonts w:eastAsia="Calibri" w:cs="Arial"/>
      <w:szCs w:val="20"/>
      <w:lang w:val="nl-BE" w:eastAsia="en-US"/>
    </w:rPr>
  </w:style>
  <w:style w:type="paragraph" w:styleId="Textedebulles">
    <w:name w:val="Balloon Text"/>
    <w:basedOn w:val="Normal"/>
    <w:link w:val="TextedebullesCar"/>
    <w:uiPriority w:val="99"/>
    <w:semiHidden/>
    <w:unhideWhenUsed/>
    <w:rsid w:val="007633F2"/>
    <w:rPr>
      <w:rFonts w:ascii="Tahoma" w:hAnsi="Tahoma" w:cs="Tahoma"/>
      <w:sz w:val="16"/>
      <w:szCs w:val="16"/>
    </w:rPr>
  </w:style>
  <w:style w:type="character" w:customStyle="1" w:styleId="TextedebullesCar">
    <w:name w:val="Texte de bulles Car"/>
    <w:basedOn w:val="Policepardfaut"/>
    <w:link w:val="Textedebulles"/>
    <w:uiPriority w:val="99"/>
    <w:semiHidden/>
    <w:rsid w:val="007633F2"/>
    <w:rPr>
      <w:rFonts w:ascii="Tahoma" w:hAnsi="Tahoma" w:cs="Tahoma"/>
      <w:sz w:val="16"/>
      <w:szCs w:val="16"/>
      <w:lang w:val="nl-NL" w:eastAsia="nl-NL"/>
    </w:rPr>
  </w:style>
  <w:style w:type="character" w:styleId="Marquedannotation">
    <w:name w:val="annotation reference"/>
    <w:basedOn w:val="Policepardfaut"/>
    <w:uiPriority w:val="99"/>
    <w:semiHidden/>
    <w:unhideWhenUsed/>
    <w:rsid w:val="006621F2"/>
    <w:rPr>
      <w:sz w:val="16"/>
      <w:szCs w:val="16"/>
    </w:rPr>
  </w:style>
  <w:style w:type="paragraph" w:styleId="Commentaire">
    <w:name w:val="annotation text"/>
    <w:basedOn w:val="Normal"/>
    <w:link w:val="CommentaireCar"/>
    <w:uiPriority w:val="99"/>
    <w:semiHidden/>
    <w:unhideWhenUsed/>
    <w:rsid w:val="006621F2"/>
    <w:rPr>
      <w:szCs w:val="20"/>
    </w:rPr>
  </w:style>
  <w:style w:type="character" w:customStyle="1" w:styleId="CommentaireCar">
    <w:name w:val="Commentaire Car"/>
    <w:basedOn w:val="Policepardfaut"/>
    <w:link w:val="Commentaire"/>
    <w:uiPriority w:val="99"/>
    <w:semiHidden/>
    <w:rsid w:val="006621F2"/>
    <w:rPr>
      <w:rFonts w:ascii="Arial" w:hAnsi="Arial"/>
      <w:lang w:val="nl-NL" w:eastAsia="nl-NL"/>
    </w:rPr>
  </w:style>
  <w:style w:type="paragraph" w:styleId="Objetducommentaire">
    <w:name w:val="annotation subject"/>
    <w:basedOn w:val="Commentaire"/>
    <w:next w:val="Commentaire"/>
    <w:link w:val="ObjetducommentaireCar"/>
    <w:uiPriority w:val="99"/>
    <w:semiHidden/>
    <w:unhideWhenUsed/>
    <w:rsid w:val="006621F2"/>
    <w:rPr>
      <w:b/>
      <w:bCs/>
    </w:rPr>
  </w:style>
  <w:style w:type="character" w:customStyle="1" w:styleId="ObjetducommentaireCar">
    <w:name w:val="Objet du commentaire Car"/>
    <w:basedOn w:val="CommentaireCar"/>
    <w:link w:val="Objetducommentaire"/>
    <w:uiPriority w:val="99"/>
    <w:semiHidden/>
    <w:rsid w:val="006621F2"/>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1.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avv.be" TargetMode="External"/><Relationship Id="rId9" Type="http://schemas.openxmlformats.org/officeDocument/2006/relationships/hyperlink" Target="mailto:S2.pccb@favv.be" TargetMode="External"/><Relationship Id="rId10" Type="http://schemas.openxmlformats.org/officeDocument/2006/relationships/hyperlink" Target="mailto:Benedicte.Verhoeven@favv.b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3CF65B-4903-BB49-9426-E9EA976A9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1566</Words>
  <Characters>9086</Characters>
  <Application>Microsoft Macintosh Word</Application>
  <DocSecurity>0</DocSecurity>
  <Lines>245</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10965</CharactersWithSpaces>
  <SharedDoc>false</SharedDoc>
  <HLinks>
    <vt:vector size="18" baseType="variant">
      <vt:variant>
        <vt:i4>2359361</vt:i4>
      </vt:variant>
      <vt:variant>
        <vt:i4>0</vt:i4>
      </vt:variant>
      <vt:variant>
        <vt:i4>0</vt:i4>
      </vt:variant>
      <vt:variant>
        <vt:i4>5</vt:i4>
      </vt:variant>
      <vt:variant>
        <vt:lpwstr>mailto:Benedicte.Verhoeven@favv.be</vt:lpwstr>
      </vt:variant>
      <vt:variant>
        <vt:lpwstr/>
      </vt:variant>
      <vt:variant>
        <vt:i4>6619230</vt:i4>
      </vt:variant>
      <vt:variant>
        <vt:i4>3</vt:i4>
      </vt:variant>
      <vt:variant>
        <vt:i4>0</vt:i4>
      </vt:variant>
      <vt:variant>
        <vt:i4>5</vt:i4>
      </vt:variant>
      <vt:variant>
        <vt:lpwstr>mailto:S2.pccb@favv.be</vt:lpwstr>
      </vt:variant>
      <vt:variant>
        <vt:lpwstr/>
      </vt:variant>
      <vt:variant>
        <vt:i4>7340069</vt:i4>
      </vt:variant>
      <vt:variant>
        <vt:i4>0</vt:i4>
      </vt:variant>
      <vt:variant>
        <vt:i4>0</vt:i4>
      </vt:variant>
      <vt:variant>
        <vt:i4>5</vt:i4>
      </vt:variant>
      <vt:variant>
        <vt:lpwstr>http://www.favv.be/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Helpdesk</dc:creator>
  <cp:lastModifiedBy>Agnès FAYET</cp:lastModifiedBy>
  <cp:revision>2</cp:revision>
  <cp:lastPrinted>1601-01-01T00:00:00Z</cp:lastPrinted>
  <dcterms:created xsi:type="dcterms:W3CDTF">2016-01-31T15:19:00Z</dcterms:created>
  <dcterms:modified xsi:type="dcterms:W3CDTF">2016-01-31T15:19:00Z</dcterms:modified>
</cp:coreProperties>
</file>