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D1F4E" w:rsidRDefault="003D1F4E">
      <w:pPr>
        <w:rPr>
          <w:lang w:val="fr-BE"/>
        </w:rPr>
      </w:pPr>
    </w:p>
    <w:p w:rsidR="003D1F4E" w:rsidRDefault="003D1F4E">
      <w:pPr>
        <w:rPr>
          <w:lang w:val="fr-BE"/>
        </w:rPr>
      </w:pPr>
    </w:p>
    <w:p w:rsidR="003D1F4E" w:rsidRDefault="003D1F4E">
      <w:pPr>
        <w:rPr>
          <w:lang w:val="fr-BE"/>
        </w:rPr>
      </w:pPr>
    </w:p>
    <w:p w:rsidR="003D1F4E" w:rsidRDefault="00FA7239">
      <w:pPr>
        <w:rPr>
          <w:lang w:val="fr-BE"/>
        </w:rPr>
      </w:pPr>
      <w:r w:rsidRPr="00FA7239">
        <w:rPr>
          <w:noProof/>
          <w:lang w:val="fr-BE"/>
        </w:rPr>
        <w:pict>
          <v:shapetype id="_x0000_t202" coordsize="21600,21600" o:spt="202" path="m0,0l0,21600,21600,21600,21600,0xe">
            <v:stroke joinstyle="miter"/>
            <v:path gradientshapeok="t" o:connecttype="rect"/>
          </v:shapetype>
          <v:shape id="_x0000_s1026" type="#_x0000_t202" style="position:absolute;margin-left:6267.8pt;margin-top:127.6pt;width:226.75pt;height:85.05pt;z-index:251657216;mso-position-horizontal:right;mso-position-horizontal-relative:margin;mso-position-vertical-relative:page" filled="f" stroked="f">
            <v:textbox style="mso-next-textbox:#_x0000_s1026">
              <w:txbxContent>
                <w:p w:rsidR="00F22A0F" w:rsidRDefault="00F22A0F">
                  <w:pPr>
                    <w:pStyle w:val="Tekstbrief"/>
                    <w:rPr>
                      <w:lang w:val="fr-BE"/>
                    </w:rPr>
                  </w:pPr>
                </w:p>
              </w:txbxContent>
            </v:textbox>
            <w10:wrap anchorx="margin" anchory="page"/>
            <w10:anchorlock/>
          </v:shape>
        </w:pict>
      </w:r>
    </w:p>
    <w:p w:rsidR="003D1F4E" w:rsidRDefault="003D1F4E">
      <w:pPr>
        <w:rPr>
          <w:lang w:val="fr-BE"/>
        </w:rPr>
      </w:pPr>
    </w:p>
    <w:p w:rsidR="003D1F4E" w:rsidRDefault="00FA7239">
      <w:pPr>
        <w:rPr>
          <w:lang w:val="fr-BE"/>
        </w:rPr>
      </w:pPr>
      <w:r w:rsidRPr="00FA7239">
        <w:rPr>
          <w:noProof/>
          <w:lang w:val="nl-BE" w:eastAsia="nl-BE"/>
        </w:rPr>
        <w:pict>
          <v:group id="_x0000_s1027" style="position:absolute;margin-left:-127.55pt;margin-top:-15pt;width:113.4pt;height:704.5pt;z-index:251658240" coordorigin="284,2268" coordsize="2268,14090">
            <v:group id="_x0000_s1028" style="position:absolute;left:284;top:14855;width:2268;height:1503;mso-position-horizontal-relative:page;mso-position-vertical-relative:page" coordorigin="283,14854" coordsize="2268,1449">
              <v:shape id="_x0000_s1029" type="#_x0000_t202" style="position:absolute;left:283;top:14854;width:2268;height:1345;mso-position-horizontal-relative:margin;mso-position-vertical-relative:page" filled="f" stroked="f">
                <v:textbox style="mso-next-textbox:#_x0000_s1029">
                  <w:txbxContent>
                    <w:p w:rsidR="00F22A0F" w:rsidRDefault="00F22A0F" w:rsidP="003D1F4E">
                      <w:pPr>
                        <w:spacing w:line="200" w:lineRule="exact"/>
                        <w:jc w:val="right"/>
                        <w:rPr>
                          <w:color w:val="333399"/>
                          <w:sz w:val="14"/>
                          <w:lang w:val="fr-BE"/>
                        </w:rPr>
                      </w:pPr>
                      <w:r>
                        <w:rPr>
                          <w:color w:val="333399"/>
                          <w:sz w:val="14"/>
                          <w:lang w:val="fr-BE"/>
                        </w:rPr>
                        <w:t xml:space="preserve">Notre mission est de veiller </w:t>
                      </w:r>
                      <w:r>
                        <w:rPr>
                          <w:color w:val="333399"/>
                          <w:sz w:val="14"/>
                          <w:lang w:val="fr-BE"/>
                        </w:rPr>
                        <w:br/>
                        <w:t xml:space="preserve">à la sécurité de la chaîne alimentaire et à la qualité de nos aliments, afin de protéger la santé des hommes, </w:t>
                      </w:r>
                      <w:r>
                        <w:rPr>
                          <w:color w:val="333399"/>
                          <w:sz w:val="14"/>
                          <w:lang w:val="fr-BE"/>
                        </w:rPr>
                        <w:br/>
                        <w:t>des animaux et des plantes.</w:t>
                      </w:r>
                    </w:p>
                  </w:txbxContent>
                </v:textbox>
              </v:shape>
              <v:line id="_x0000_s1030" style="position:absolute;flip:x;mso-position-horizontal-relative:margin;mso-position-vertical-relative:page" from="425,16303" to="2409,16303" strokecolor="#339"/>
            </v:group>
            <v:group id="_x0000_s1031" style="position:absolute;left:284;top:2268;width:2268;height:4190;mso-position-horizontal-relative:page;mso-position-vertical-relative:page" coordorigin="284,2268" coordsize="2268,3314">
              <v:shape id="_x0000_s1032" type="#_x0000_t202" style="position:absolute;left:284;top:2268;width:2268;height:3314;mso-position-horizontal-relative:page;mso-position-vertical-relative:page" filled="f" stroked="f">
                <o:lock v:ext="edit" aspectratio="t"/>
                <v:textbox style="mso-next-textbox:#_x0000_s1032">
                  <w:txbxContent>
                    <w:p w:rsidR="00F22A0F" w:rsidRDefault="00F22A0F" w:rsidP="003D1F4E">
                      <w:pPr>
                        <w:spacing w:line="200" w:lineRule="exact"/>
                        <w:jc w:val="right"/>
                        <w:rPr>
                          <w:b/>
                          <w:bCs/>
                          <w:color w:val="333399"/>
                          <w:sz w:val="16"/>
                          <w:lang w:val="fr-BE"/>
                        </w:rPr>
                      </w:pPr>
                      <w:r>
                        <w:rPr>
                          <w:b/>
                          <w:bCs/>
                          <w:color w:val="333399"/>
                          <w:sz w:val="16"/>
                          <w:lang w:val="fr-BE"/>
                        </w:rPr>
                        <w:t>Agence fédérale</w:t>
                      </w:r>
                      <w:r>
                        <w:rPr>
                          <w:b/>
                          <w:bCs/>
                          <w:color w:val="333399"/>
                          <w:sz w:val="16"/>
                          <w:lang w:val="fr-BE"/>
                        </w:rPr>
                        <w:br/>
                        <w:t>pour la Sécurité</w:t>
                      </w:r>
                      <w:r>
                        <w:rPr>
                          <w:b/>
                          <w:bCs/>
                          <w:color w:val="333399"/>
                          <w:sz w:val="16"/>
                          <w:lang w:val="fr-BE"/>
                        </w:rPr>
                        <w:br/>
                        <w:t>de la Chaîne alimentaire</w:t>
                      </w:r>
                    </w:p>
                    <w:p w:rsidR="00F22A0F" w:rsidRDefault="00F22A0F" w:rsidP="003D1F4E">
                      <w:pPr>
                        <w:spacing w:line="200" w:lineRule="exact"/>
                        <w:jc w:val="right"/>
                        <w:rPr>
                          <w:b/>
                          <w:bCs/>
                          <w:color w:val="333399"/>
                          <w:sz w:val="16"/>
                          <w:lang w:val="fr-BE"/>
                        </w:rPr>
                      </w:pPr>
                    </w:p>
                    <w:p w:rsidR="00F22A0F" w:rsidRDefault="00F22A0F" w:rsidP="003D1F4E">
                      <w:pPr>
                        <w:spacing w:line="200" w:lineRule="exact"/>
                        <w:jc w:val="right"/>
                        <w:rPr>
                          <w:color w:val="333399"/>
                          <w:sz w:val="16"/>
                          <w:lang w:val="fr-BE"/>
                        </w:rPr>
                      </w:pPr>
                      <w:r>
                        <w:rPr>
                          <w:color w:val="333399"/>
                          <w:sz w:val="16"/>
                          <w:lang w:val="fr-BE"/>
                        </w:rPr>
                        <w:t>DG Politique de Contrôle</w:t>
                      </w:r>
                    </w:p>
                    <w:p w:rsidR="00F22A0F" w:rsidRDefault="00F22A0F" w:rsidP="003D1F4E">
                      <w:pPr>
                        <w:jc w:val="right"/>
                        <w:rPr>
                          <w:color w:val="333399"/>
                          <w:sz w:val="16"/>
                          <w:lang w:val="fr-BE"/>
                        </w:rPr>
                      </w:pPr>
                      <w:r>
                        <w:rPr>
                          <w:color w:val="333399"/>
                          <w:sz w:val="16"/>
                          <w:lang w:val="fr-BE"/>
                        </w:rPr>
                        <w:t>Direction Santé Animale et Sécurité des Produits Animaux</w:t>
                      </w:r>
                      <w:r>
                        <w:rPr>
                          <w:color w:val="333399"/>
                          <w:sz w:val="16"/>
                          <w:lang w:val="fr-BE"/>
                        </w:rPr>
                        <w:tab/>
                      </w:r>
                    </w:p>
                    <w:p w:rsidR="00F22A0F" w:rsidRDefault="00F22A0F" w:rsidP="003D1F4E">
                      <w:pPr>
                        <w:jc w:val="right"/>
                        <w:rPr>
                          <w:color w:val="333399"/>
                          <w:sz w:val="16"/>
                          <w:lang w:val="fr-BE"/>
                        </w:rPr>
                      </w:pPr>
                    </w:p>
                    <w:p w:rsidR="00F22A0F" w:rsidRDefault="00F22A0F" w:rsidP="003D1F4E">
                      <w:pPr>
                        <w:spacing w:line="200" w:lineRule="exact"/>
                        <w:jc w:val="right"/>
                        <w:rPr>
                          <w:color w:val="333399"/>
                          <w:sz w:val="14"/>
                          <w:lang w:val="fr-BE"/>
                        </w:rPr>
                      </w:pPr>
                      <w:r>
                        <w:rPr>
                          <w:color w:val="333399"/>
                          <w:sz w:val="14"/>
                          <w:lang w:val="fr-BE"/>
                        </w:rPr>
                        <w:t>CA-Botanique</w:t>
                      </w:r>
                    </w:p>
                    <w:p w:rsidR="00F22A0F" w:rsidRDefault="00F22A0F" w:rsidP="003D1F4E">
                      <w:pPr>
                        <w:spacing w:line="200" w:lineRule="exact"/>
                        <w:jc w:val="right"/>
                        <w:rPr>
                          <w:color w:val="333399"/>
                          <w:sz w:val="14"/>
                          <w:lang w:val="fr-BE"/>
                        </w:rPr>
                      </w:pPr>
                      <w:r>
                        <w:rPr>
                          <w:color w:val="333399"/>
                          <w:sz w:val="14"/>
                          <w:lang w:val="fr-BE"/>
                        </w:rPr>
                        <w:t>Food Safety Center</w:t>
                      </w:r>
                      <w:r>
                        <w:rPr>
                          <w:color w:val="333399"/>
                          <w:sz w:val="14"/>
                          <w:lang w:val="fr-BE"/>
                        </w:rPr>
                        <w:br/>
                        <w:t>Bd du Jardin botanique, 55</w:t>
                      </w:r>
                    </w:p>
                    <w:p w:rsidR="00F22A0F" w:rsidRDefault="00F22A0F" w:rsidP="003D1F4E">
                      <w:pPr>
                        <w:spacing w:line="200" w:lineRule="exact"/>
                        <w:jc w:val="right"/>
                        <w:rPr>
                          <w:color w:val="333399"/>
                          <w:sz w:val="14"/>
                          <w:lang w:val="fr-BE"/>
                        </w:rPr>
                      </w:pPr>
                      <w:r>
                        <w:rPr>
                          <w:color w:val="333399"/>
                          <w:sz w:val="14"/>
                          <w:lang w:val="fr-BE"/>
                        </w:rPr>
                        <w:t>1000 Bruxelles</w:t>
                      </w:r>
                    </w:p>
                    <w:p w:rsidR="00F22A0F" w:rsidRDefault="00F22A0F" w:rsidP="003D1F4E">
                      <w:pPr>
                        <w:spacing w:line="200" w:lineRule="exact"/>
                        <w:jc w:val="right"/>
                        <w:rPr>
                          <w:color w:val="333399"/>
                          <w:sz w:val="14"/>
                          <w:lang w:val="fr-BE"/>
                        </w:rPr>
                      </w:pPr>
                      <w:r>
                        <w:rPr>
                          <w:color w:val="333399"/>
                          <w:sz w:val="14"/>
                          <w:lang w:val="fr-BE"/>
                        </w:rPr>
                        <w:t>Tél  02 211 82 11</w:t>
                      </w:r>
                    </w:p>
                    <w:p w:rsidR="00F22A0F" w:rsidRDefault="00F22A0F" w:rsidP="003D1F4E">
                      <w:pPr>
                        <w:spacing w:line="200" w:lineRule="exact"/>
                        <w:jc w:val="right"/>
                        <w:rPr>
                          <w:color w:val="333399"/>
                          <w:sz w:val="14"/>
                          <w:lang w:val="fr-BE"/>
                        </w:rPr>
                      </w:pPr>
                      <w:r>
                        <w:rPr>
                          <w:color w:val="333399"/>
                          <w:sz w:val="14"/>
                          <w:lang w:val="fr-BE"/>
                        </w:rPr>
                        <w:t>Fax 02 211 86 30</w:t>
                      </w:r>
                    </w:p>
                    <w:p w:rsidR="00F22A0F" w:rsidRDefault="00F22A0F" w:rsidP="003D1F4E">
                      <w:pPr>
                        <w:spacing w:line="200" w:lineRule="exact"/>
                        <w:jc w:val="right"/>
                        <w:rPr>
                          <w:color w:val="333399"/>
                          <w:sz w:val="14"/>
                          <w:lang w:val="fr-BE"/>
                        </w:rPr>
                      </w:pPr>
                    </w:p>
                    <w:p w:rsidR="00F22A0F" w:rsidRDefault="00FA7239" w:rsidP="003D1F4E">
                      <w:pPr>
                        <w:spacing w:line="200" w:lineRule="exact"/>
                        <w:jc w:val="right"/>
                        <w:rPr>
                          <w:color w:val="333399"/>
                          <w:sz w:val="14"/>
                          <w:lang w:val="fr-BE"/>
                        </w:rPr>
                      </w:pPr>
                      <w:hyperlink r:id="rId7" w:history="1">
                        <w:r w:rsidR="00F22A0F" w:rsidRPr="008B4600">
                          <w:rPr>
                            <w:rStyle w:val="Lienhypertexte"/>
                            <w:sz w:val="14"/>
                            <w:lang w:val="fr-BE"/>
                          </w:rPr>
                          <w:t>www.afsca.be</w:t>
                        </w:r>
                      </w:hyperlink>
                    </w:p>
                    <w:p w:rsidR="00F22A0F" w:rsidRDefault="00FA7239" w:rsidP="003D1F4E">
                      <w:pPr>
                        <w:spacing w:line="200" w:lineRule="exact"/>
                        <w:jc w:val="right"/>
                        <w:rPr>
                          <w:color w:val="333399"/>
                          <w:sz w:val="14"/>
                          <w:lang w:val="fr-BE"/>
                        </w:rPr>
                      </w:pPr>
                      <w:hyperlink r:id="rId8" w:history="1">
                        <w:r w:rsidR="00F22A0F" w:rsidRPr="00EF30A6">
                          <w:rPr>
                            <w:rStyle w:val="Lienhypertexte"/>
                            <w:rFonts w:cs="Arial"/>
                            <w:sz w:val="14"/>
                            <w:lang w:val="fr-BE"/>
                          </w:rPr>
                          <w:t>S2.pccb@afsca.be</w:t>
                        </w:r>
                      </w:hyperlink>
                    </w:p>
                    <w:p w:rsidR="00F22A0F" w:rsidRDefault="00F22A0F" w:rsidP="003D1F4E">
                      <w:pPr>
                        <w:spacing w:line="200" w:lineRule="exact"/>
                        <w:jc w:val="right"/>
                        <w:rPr>
                          <w:color w:val="333399"/>
                          <w:sz w:val="16"/>
                          <w:lang w:val="fr-BE"/>
                        </w:rPr>
                      </w:pPr>
                    </w:p>
                    <w:p w:rsidR="00F22A0F" w:rsidRDefault="00F22A0F" w:rsidP="003D1F4E">
                      <w:pPr>
                        <w:spacing w:line="200" w:lineRule="exact"/>
                        <w:jc w:val="right"/>
                        <w:rPr>
                          <w:color w:val="333399"/>
                          <w:sz w:val="16"/>
                          <w:lang w:val="fr-BE"/>
                        </w:rPr>
                      </w:pPr>
                      <w:r>
                        <w:rPr>
                          <w:color w:val="333399"/>
                          <w:sz w:val="16"/>
                          <w:lang w:val="fr-BE"/>
                        </w:rPr>
                        <w:t xml:space="preserve"> NE 0267.387.230</w:t>
                      </w:r>
                    </w:p>
                  </w:txbxContent>
                </v:textbox>
              </v:shape>
              <v:line id="_x0000_s1033" style="position:absolute;flip:x;mso-position-horizontal-relative:margin;mso-position-vertical-relative:page" from="425,5503" to="2409,5503" strokecolor="#339"/>
            </v:group>
            <w10:wrap type="square"/>
          </v:group>
        </w:pict>
      </w:r>
    </w:p>
    <w:p w:rsidR="003D1F4E" w:rsidRDefault="003D1F4E">
      <w:pPr>
        <w:rPr>
          <w:lang w:val="fr-BE"/>
        </w:rPr>
      </w:pPr>
    </w:p>
    <w:p w:rsidR="003D1F4E" w:rsidRDefault="003D1F4E">
      <w:pPr>
        <w:rPr>
          <w:lang w:val="fr-BE"/>
        </w:rPr>
      </w:pPr>
    </w:p>
    <w:p w:rsidR="003D1F4E" w:rsidRDefault="003D1F4E">
      <w:pPr>
        <w:rPr>
          <w:lang w:val="fr-BE"/>
        </w:rPr>
      </w:pPr>
    </w:p>
    <w:p w:rsidR="003D1F4E" w:rsidRDefault="003D1F4E">
      <w:pPr>
        <w:rPr>
          <w:lang w:val="fr-BE"/>
        </w:rPr>
      </w:pPr>
    </w:p>
    <w:p w:rsidR="003D1F4E" w:rsidRDefault="003D1F4E">
      <w:pPr>
        <w:rPr>
          <w:lang w:val="fr-BE"/>
        </w:rPr>
      </w:pPr>
    </w:p>
    <w:p w:rsidR="003D1F4E" w:rsidRDefault="003D1F4E">
      <w:pPr>
        <w:rPr>
          <w:lang w:val="fr-BE"/>
        </w:rPr>
      </w:pPr>
    </w:p>
    <w:p w:rsidR="003D1F4E" w:rsidRDefault="003D1F4E">
      <w:pPr>
        <w:rPr>
          <w:lang w:val="fr-BE"/>
        </w:rPr>
      </w:pPr>
    </w:p>
    <w:tbl>
      <w:tblPr>
        <w:tblW w:w="13282" w:type="dxa"/>
        <w:tblCellMar>
          <w:left w:w="70" w:type="dxa"/>
          <w:right w:w="70" w:type="dxa"/>
        </w:tblCellMar>
        <w:tblLook w:val="0000"/>
      </w:tblPr>
      <w:tblGrid>
        <w:gridCol w:w="1527"/>
        <w:gridCol w:w="1850"/>
        <w:gridCol w:w="1474"/>
        <w:gridCol w:w="1476"/>
        <w:gridCol w:w="689"/>
        <w:gridCol w:w="777"/>
        <w:gridCol w:w="5489"/>
      </w:tblGrid>
      <w:tr w:rsidR="003D1F4E">
        <w:trPr>
          <w:gridAfter w:val="1"/>
          <w:wAfter w:w="5489" w:type="dxa"/>
          <w:cantSplit/>
        </w:trPr>
        <w:tc>
          <w:tcPr>
            <w:tcW w:w="1527" w:type="dxa"/>
          </w:tcPr>
          <w:p w:rsidR="003D1F4E" w:rsidRDefault="004C095F">
            <w:pPr>
              <w:rPr>
                <w:sz w:val="16"/>
                <w:lang w:val="fr-BE"/>
              </w:rPr>
            </w:pPr>
            <w:r>
              <w:rPr>
                <w:sz w:val="16"/>
                <w:lang w:val="fr-BE"/>
              </w:rPr>
              <w:t>Correspondant :</w:t>
            </w:r>
          </w:p>
        </w:tc>
        <w:tc>
          <w:tcPr>
            <w:tcW w:w="6266" w:type="dxa"/>
            <w:gridSpan w:val="5"/>
          </w:tcPr>
          <w:p w:rsidR="003D1F4E" w:rsidRDefault="004C095F">
            <w:pPr>
              <w:pStyle w:val="Rand"/>
            </w:pPr>
            <w:r>
              <w:t>Bénédicte Verhoeven</w:t>
            </w:r>
          </w:p>
        </w:tc>
      </w:tr>
      <w:tr w:rsidR="003D1F4E">
        <w:trPr>
          <w:gridAfter w:val="1"/>
          <w:wAfter w:w="5489" w:type="dxa"/>
          <w:cantSplit/>
        </w:trPr>
        <w:tc>
          <w:tcPr>
            <w:tcW w:w="1527" w:type="dxa"/>
          </w:tcPr>
          <w:p w:rsidR="003D1F4E" w:rsidRDefault="004C095F">
            <w:pPr>
              <w:rPr>
                <w:sz w:val="16"/>
                <w:lang w:val="fr-BE"/>
              </w:rPr>
            </w:pPr>
            <w:r>
              <w:rPr>
                <w:sz w:val="16"/>
                <w:lang w:val="fr-BE"/>
              </w:rPr>
              <w:t>Téléphone :</w:t>
            </w:r>
          </w:p>
        </w:tc>
        <w:tc>
          <w:tcPr>
            <w:tcW w:w="6266" w:type="dxa"/>
            <w:gridSpan w:val="5"/>
          </w:tcPr>
          <w:p w:rsidR="003D1F4E" w:rsidRDefault="004C095F">
            <w:pPr>
              <w:pStyle w:val="Rand"/>
              <w:rPr>
                <w:lang w:val="fr-BE"/>
              </w:rPr>
            </w:pPr>
            <w:r>
              <w:rPr>
                <w:lang w:val="fr-BE"/>
              </w:rPr>
              <w:t>02 211 85 84</w:t>
            </w:r>
          </w:p>
        </w:tc>
      </w:tr>
      <w:tr w:rsidR="003D1F4E">
        <w:trPr>
          <w:gridAfter w:val="1"/>
          <w:wAfter w:w="5489" w:type="dxa"/>
          <w:cantSplit/>
        </w:trPr>
        <w:tc>
          <w:tcPr>
            <w:tcW w:w="1527" w:type="dxa"/>
          </w:tcPr>
          <w:p w:rsidR="003D1F4E" w:rsidRDefault="004C095F">
            <w:pPr>
              <w:rPr>
                <w:sz w:val="16"/>
                <w:lang w:val="fr-BE"/>
              </w:rPr>
            </w:pPr>
            <w:r>
              <w:rPr>
                <w:sz w:val="16"/>
                <w:lang w:val="fr-BE"/>
              </w:rPr>
              <w:t>E-mail :</w:t>
            </w:r>
          </w:p>
        </w:tc>
        <w:tc>
          <w:tcPr>
            <w:tcW w:w="6266" w:type="dxa"/>
            <w:gridSpan w:val="5"/>
          </w:tcPr>
          <w:p w:rsidR="003D1F4E" w:rsidRDefault="00FA7239" w:rsidP="003D1F4E">
            <w:pPr>
              <w:pStyle w:val="Rand"/>
              <w:rPr>
                <w:lang w:val="fr-BE"/>
              </w:rPr>
            </w:pPr>
            <w:hyperlink r:id="rId9" w:history="1">
              <w:r w:rsidR="004C095F" w:rsidRPr="00B432E9">
                <w:rPr>
                  <w:rStyle w:val="Lienhypertexte"/>
                  <w:lang w:val="fr-BE"/>
                </w:rPr>
                <w:t>benedicte.verhoeven@afsca.be</w:t>
              </w:r>
            </w:hyperlink>
          </w:p>
        </w:tc>
      </w:tr>
      <w:tr w:rsidR="003D1F4E">
        <w:trPr>
          <w:gridAfter w:val="1"/>
          <w:wAfter w:w="5489" w:type="dxa"/>
        </w:trPr>
        <w:tc>
          <w:tcPr>
            <w:tcW w:w="1527" w:type="dxa"/>
          </w:tcPr>
          <w:p w:rsidR="003D1F4E" w:rsidRDefault="004C095F">
            <w:pPr>
              <w:rPr>
                <w:sz w:val="16"/>
                <w:lang w:val="fr-BE"/>
              </w:rPr>
            </w:pPr>
            <w:r>
              <w:rPr>
                <w:sz w:val="16"/>
                <w:lang w:val="fr-BE"/>
              </w:rPr>
              <w:t>Votre lettre du</w:t>
            </w:r>
          </w:p>
        </w:tc>
        <w:tc>
          <w:tcPr>
            <w:tcW w:w="1850" w:type="dxa"/>
          </w:tcPr>
          <w:p w:rsidR="003D1F4E" w:rsidRDefault="004C095F">
            <w:pPr>
              <w:rPr>
                <w:sz w:val="16"/>
                <w:lang w:val="fr-BE"/>
              </w:rPr>
            </w:pPr>
            <w:r>
              <w:rPr>
                <w:sz w:val="16"/>
                <w:lang w:val="fr-BE"/>
              </w:rPr>
              <w:t>Vos références</w:t>
            </w:r>
          </w:p>
        </w:tc>
        <w:tc>
          <w:tcPr>
            <w:tcW w:w="1474" w:type="dxa"/>
          </w:tcPr>
          <w:p w:rsidR="003D1F4E" w:rsidRDefault="004C095F">
            <w:pPr>
              <w:rPr>
                <w:sz w:val="16"/>
                <w:lang w:val="fr-BE"/>
              </w:rPr>
            </w:pPr>
            <w:r>
              <w:rPr>
                <w:sz w:val="16"/>
                <w:lang w:val="fr-BE"/>
              </w:rPr>
              <w:t>Nos références</w:t>
            </w:r>
          </w:p>
        </w:tc>
        <w:tc>
          <w:tcPr>
            <w:tcW w:w="1476" w:type="dxa"/>
          </w:tcPr>
          <w:p w:rsidR="003D1F4E" w:rsidRDefault="004C095F">
            <w:pPr>
              <w:rPr>
                <w:sz w:val="16"/>
                <w:lang w:val="fr-BE"/>
              </w:rPr>
            </w:pPr>
            <w:r>
              <w:rPr>
                <w:sz w:val="16"/>
                <w:lang w:val="fr-BE"/>
              </w:rPr>
              <w:t>Annexes</w:t>
            </w:r>
          </w:p>
        </w:tc>
        <w:tc>
          <w:tcPr>
            <w:tcW w:w="1466" w:type="dxa"/>
            <w:gridSpan w:val="2"/>
          </w:tcPr>
          <w:p w:rsidR="003D1F4E" w:rsidRDefault="004C095F">
            <w:pPr>
              <w:rPr>
                <w:sz w:val="16"/>
                <w:lang w:val="fr-BE"/>
              </w:rPr>
            </w:pPr>
            <w:r>
              <w:rPr>
                <w:sz w:val="16"/>
                <w:lang w:val="fr-BE"/>
              </w:rPr>
              <w:t>Date</w:t>
            </w:r>
          </w:p>
        </w:tc>
      </w:tr>
      <w:tr w:rsidR="003D1F4E">
        <w:trPr>
          <w:gridAfter w:val="1"/>
          <w:wAfter w:w="5489" w:type="dxa"/>
        </w:trPr>
        <w:tc>
          <w:tcPr>
            <w:tcW w:w="1527" w:type="dxa"/>
          </w:tcPr>
          <w:p w:rsidR="003D1F4E" w:rsidRDefault="003D1F4E">
            <w:pPr>
              <w:pStyle w:val="Rand"/>
              <w:rPr>
                <w:lang w:val="fr-BE"/>
              </w:rPr>
            </w:pPr>
          </w:p>
          <w:p w:rsidR="003D1F4E" w:rsidRDefault="003D1F4E">
            <w:pPr>
              <w:pStyle w:val="Rand"/>
              <w:rPr>
                <w:lang w:val="fr-BE"/>
              </w:rPr>
            </w:pPr>
          </w:p>
        </w:tc>
        <w:tc>
          <w:tcPr>
            <w:tcW w:w="1850" w:type="dxa"/>
          </w:tcPr>
          <w:p w:rsidR="003D1F4E" w:rsidRDefault="003D1F4E">
            <w:pPr>
              <w:pStyle w:val="Rand"/>
              <w:rPr>
                <w:lang w:val="fr-BE"/>
              </w:rPr>
            </w:pPr>
          </w:p>
        </w:tc>
        <w:tc>
          <w:tcPr>
            <w:tcW w:w="1474" w:type="dxa"/>
          </w:tcPr>
          <w:p w:rsidR="003D1F4E" w:rsidRDefault="004C095F">
            <w:pPr>
              <w:pStyle w:val="Rand"/>
              <w:rPr>
                <w:lang w:val="en-GB"/>
              </w:rPr>
            </w:pPr>
            <w:r>
              <w:rPr>
                <w:lang w:val="en-GB"/>
              </w:rPr>
              <w:t>PCCB/S2/BHOE/</w:t>
            </w:r>
          </w:p>
        </w:tc>
        <w:tc>
          <w:tcPr>
            <w:tcW w:w="1476" w:type="dxa"/>
          </w:tcPr>
          <w:p w:rsidR="003D1F4E" w:rsidRDefault="003D1F4E">
            <w:pPr>
              <w:pStyle w:val="Rand"/>
              <w:rPr>
                <w:lang w:val="en-GB"/>
              </w:rPr>
            </w:pPr>
          </w:p>
        </w:tc>
        <w:tc>
          <w:tcPr>
            <w:tcW w:w="1466" w:type="dxa"/>
            <w:gridSpan w:val="2"/>
          </w:tcPr>
          <w:p w:rsidR="003D1F4E" w:rsidRDefault="003D1F4E">
            <w:pPr>
              <w:pStyle w:val="Rand"/>
              <w:rPr>
                <w:lang w:val="en-GB"/>
              </w:rPr>
            </w:pPr>
          </w:p>
        </w:tc>
      </w:tr>
      <w:tr w:rsidR="003D1F4E" w:rsidRPr="001C5054">
        <w:trPr>
          <w:cantSplit/>
        </w:trPr>
        <w:tc>
          <w:tcPr>
            <w:tcW w:w="7016" w:type="dxa"/>
            <w:gridSpan w:val="5"/>
          </w:tcPr>
          <w:p w:rsidR="003D1F4E" w:rsidRDefault="004C095F" w:rsidP="003D1F4E">
            <w:pPr>
              <w:rPr>
                <w:sz w:val="16"/>
                <w:lang w:val="fr-BE"/>
              </w:rPr>
            </w:pPr>
            <w:r>
              <w:rPr>
                <w:sz w:val="16"/>
                <w:lang w:val="fr-BE"/>
              </w:rPr>
              <w:t>Objet : Avis de lutte contre la varroase 2016</w:t>
            </w:r>
          </w:p>
        </w:tc>
        <w:tc>
          <w:tcPr>
            <w:tcW w:w="6266" w:type="dxa"/>
            <w:gridSpan w:val="2"/>
          </w:tcPr>
          <w:p w:rsidR="003D1F4E" w:rsidRDefault="003D1F4E">
            <w:pPr>
              <w:pStyle w:val="Rand"/>
              <w:rPr>
                <w:lang w:val="fr-BE"/>
              </w:rPr>
            </w:pPr>
          </w:p>
          <w:p w:rsidR="003D1F4E" w:rsidRDefault="003D1F4E">
            <w:pPr>
              <w:pStyle w:val="Rand"/>
              <w:rPr>
                <w:lang w:val="fr-BE"/>
              </w:rPr>
            </w:pPr>
          </w:p>
        </w:tc>
      </w:tr>
    </w:tbl>
    <w:p w:rsidR="003D1F4E" w:rsidRDefault="003D1F4E">
      <w:pPr>
        <w:rPr>
          <w:lang w:val="fr-BE"/>
        </w:rPr>
      </w:pPr>
    </w:p>
    <w:p w:rsidR="003D1F4E" w:rsidRPr="00BE2AFD" w:rsidRDefault="004C095F" w:rsidP="003D1F4E">
      <w:pPr>
        <w:pStyle w:val="Tekstbrief"/>
        <w:jc w:val="center"/>
        <w:rPr>
          <w:b/>
          <w:u w:val="single"/>
          <w:lang w:val="fr-BE"/>
        </w:rPr>
      </w:pPr>
      <w:r w:rsidRPr="00BE2AFD">
        <w:rPr>
          <w:b/>
          <w:u w:val="single"/>
          <w:lang w:val="fr-BE"/>
        </w:rPr>
        <w:t xml:space="preserve">Avis </w:t>
      </w:r>
      <w:r>
        <w:rPr>
          <w:b/>
          <w:u w:val="single"/>
          <w:lang w:val="fr-BE"/>
        </w:rPr>
        <w:t xml:space="preserve">de lutte contre la varroase 2016 : </w:t>
      </w:r>
      <w:r w:rsidRPr="00DB5370">
        <w:rPr>
          <w:b/>
          <w:u w:val="single"/>
          <w:lang w:val="fr-BE"/>
        </w:rPr>
        <w:t>une approche uniforme en Belgique</w:t>
      </w:r>
    </w:p>
    <w:p w:rsidR="003D1F4E" w:rsidRPr="00BE2AFD" w:rsidRDefault="003D1F4E" w:rsidP="003D1F4E">
      <w:pPr>
        <w:pStyle w:val="Tekstbrief"/>
        <w:rPr>
          <w:b/>
          <w:u w:val="single"/>
          <w:lang w:val="fr-BE"/>
        </w:rPr>
      </w:pPr>
    </w:p>
    <w:p w:rsidR="003D1F4E" w:rsidRPr="00BE2AFD" w:rsidRDefault="003D1F4E" w:rsidP="003D1F4E">
      <w:pPr>
        <w:pStyle w:val="Tekstbrief"/>
        <w:ind w:left="720"/>
        <w:rPr>
          <w:u w:val="single"/>
          <w:lang w:val="fr-BE"/>
        </w:rPr>
      </w:pPr>
    </w:p>
    <w:p w:rsidR="003D1F4E" w:rsidRPr="00BE2AFD" w:rsidRDefault="004C095F" w:rsidP="003D1F4E">
      <w:pPr>
        <w:pStyle w:val="Tekstbrief"/>
        <w:numPr>
          <w:ilvl w:val="0"/>
          <w:numId w:val="2"/>
        </w:numPr>
        <w:rPr>
          <w:i/>
          <w:u w:val="single"/>
          <w:lang w:val="fr-BE"/>
        </w:rPr>
      </w:pPr>
      <w:r w:rsidRPr="00BE2AFD">
        <w:rPr>
          <w:i/>
          <w:u w:val="single"/>
          <w:lang w:val="fr-BE"/>
        </w:rPr>
        <w:t>Général</w:t>
      </w:r>
      <w:r>
        <w:rPr>
          <w:i/>
          <w:u w:val="single"/>
          <w:lang w:val="fr-BE"/>
        </w:rPr>
        <w:t>ité</w:t>
      </w:r>
      <w:r w:rsidR="00340540">
        <w:rPr>
          <w:i/>
          <w:u w:val="single"/>
          <w:lang w:val="fr-BE"/>
        </w:rPr>
        <w:t>s</w:t>
      </w:r>
      <w:r w:rsidRPr="00BE2AFD">
        <w:rPr>
          <w:i/>
          <w:u w:val="single"/>
          <w:lang w:val="fr-BE"/>
        </w:rPr>
        <w:t xml:space="preserve"> </w:t>
      </w:r>
    </w:p>
    <w:p w:rsidR="003D1F4E" w:rsidRPr="00BE2AFD" w:rsidRDefault="003D1F4E" w:rsidP="003D1F4E">
      <w:pPr>
        <w:pStyle w:val="Tekstbrief"/>
        <w:rPr>
          <w:lang w:val="fr-BE"/>
        </w:rPr>
      </w:pPr>
    </w:p>
    <w:p w:rsidR="003D1F4E" w:rsidRPr="00BE2AFD" w:rsidRDefault="004C095F" w:rsidP="003D1F4E">
      <w:pPr>
        <w:pStyle w:val="Tekstbrief"/>
        <w:rPr>
          <w:lang w:val="fr-BE"/>
        </w:rPr>
      </w:pPr>
      <w:r w:rsidRPr="00BE2AFD">
        <w:rPr>
          <w:lang w:val="fr-BE"/>
        </w:rPr>
        <w:t xml:space="preserve">La base d’une lutte réussie </w:t>
      </w:r>
      <w:r>
        <w:rPr>
          <w:lang w:val="fr-BE"/>
        </w:rPr>
        <w:t>contre</w:t>
      </w:r>
      <w:r w:rsidRPr="00BE2AFD">
        <w:rPr>
          <w:lang w:val="fr-BE"/>
        </w:rPr>
        <w:t xml:space="preserve"> l’acarien varroa est une approche </w:t>
      </w:r>
      <w:r w:rsidRPr="00BE2AFD">
        <w:rPr>
          <w:b/>
          <w:u w:val="single"/>
          <w:lang w:val="fr-BE"/>
        </w:rPr>
        <w:t>uniforme</w:t>
      </w:r>
      <w:r w:rsidRPr="00DB5370">
        <w:rPr>
          <w:lang w:val="fr-BE"/>
        </w:rPr>
        <w:t xml:space="preserve"> </w:t>
      </w:r>
      <w:r w:rsidRPr="00BE2AFD">
        <w:rPr>
          <w:lang w:val="fr-BE"/>
        </w:rPr>
        <w:t xml:space="preserve">dans toute la Belgique. Les traitements contre la varroase doivent être </w:t>
      </w:r>
      <w:r w:rsidR="00C025A7">
        <w:rPr>
          <w:lang w:val="fr-BE"/>
        </w:rPr>
        <w:t xml:space="preserve">mis en œuvre </w:t>
      </w:r>
      <w:r>
        <w:rPr>
          <w:b/>
          <w:u w:val="single"/>
          <w:lang w:val="fr-BE"/>
        </w:rPr>
        <w:t>à la même période</w:t>
      </w:r>
      <w:r w:rsidRPr="00C025A7">
        <w:rPr>
          <w:b/>
          <w:lang w:val="fr-BE"/>
        </w:rPr>
        <w:t xml:space="preserve"> </w:t>
      </w:r>
      <w:r w:rsidRPr="00BE2AFD">
        <w:rPr>
          <w:lang w:val="fr-BE"/>
        </w:rPr>
        <w:t xml:space="preserve">par tous les apiculteurs. </w:t>
      </w:r>
      <w:r w:rsidR="00C025A7">
        <w:rPr>
          <w:lang w:val="fr-BE"/>
        </w:rPr>
        <w:t>De</w:t>
      </w:r>
      <w:r>
        <w:rPr>
          <w:lang w:val="fr-BE"/>
        </w:rPr>
        <w:t xml:space="preserve"> plus, u</w:t>
      </w:r>
      <w:r w:rsidRPr="00BE2AFD">
        <w:rPr>
          <w:lang w:val="fr-BE"/>
        </w:rPr>
        <w:t xml:space="preserve">n </w:t>
      </w:r>
      <w:r w:rsidR="00184323" w:rsidRPr="00184323">
        <w:rPr>
          <w:lang w:val="fr-BE"/>
        </w:rPr>
        <w:t xml:space="preserve">traitement </w:t>
      </w:r>
      <w:r w:rsidR="00C025A7">
        <w:rPr>
          <w:lang w:val="fr-BE"/>
        </w:rPr>
        <w:t xml:space="preserve">appliqué </w:t>
      </w:r>
      <w:r w:rsidRPr="00BE2AFD">
        <w:rPr>
          <w:b/>
          <w:u w:val="single"/>
          <w:lang w:val="fr-BE"/>
        </w:rPr>
        <w:t>à temps</w:t>
      </w:r>
      <w:r w:rsidRPr="00950865">
        <w:rPr>
          <w:b/>
          <w:lang w:val="fr-BE"/>
        </w:rPr>
        <w:t xml:space="preserve"> </w:t>
      </w:r>
      <w:r w:rsidRPr="00BE2AFD">
        <w:rPr>
          <w:lang w:val="fr-BE"/>
        </w:rPr>
        <w:t xml:space="preserve">est essentiel pour une lutte efficace.   </w:t>
      </w:r>
    </w:p>
    <w:p w:rsidR="003D1F4E" w:rsidRPr="00DA2B5E" w:rsidRDefault="003D1F4E" w:rsidP="003D1F4E">
      <w:pPr>
        <w:pStyle w:val="Tekstbrief"/>
        <w:rPr>
          <w:lang w:val="fr-BE"/>
        </w:rPr>
      </w:pPr>
    </w:p>
    <w:p w:rsidR="003D1F4E" w:rsidRDefault="004C095F" w:rsidP="003D1F4E">
      <w:pPr>
        <w:pStyle w:val="Tekstbrief"/>
        <w:rPr>
          <w:lang w:val="fr-BE"/>
        </w:rPr>
      </w:pPr>
      <w:r w:rsidRPr="00BE2AFD">
        <w:rPr>
          <w:lang w:val="fr-BE"/>
        </w:rPr>
        <w:t xml:space="preserve">Les acariens varroa se dispersent très facilement d’une colonie à l’autre. </w:t>
      </w:r>
      <w:r>
        <w:rPr>
          <w:lang w:val="fr-BE"/>
        </w:rPr>
        <w:t>Par conséquent, dès qu’une colonie est fortement affectée par la varroase, les autres colonies du rucher sont très vite infestées aussi. L</w:t>
      </w:r>
      <w:r w:rsidRPr="00BE2AFD">
        <w:rPr>
          <w:lang w:val="fr-BE"/>
        </w:rPr>
        <w:t xml:space="preserve">es acariens se dispersent également facilement vers </w:t>
      </w:r>
      <w:r>
        <w:rPr>
          <w:lang w:val="fr-BE"/>
        </w:rPr>
        <w:t>d’autres ruchers voisins. C’est pourquoi</w:t>
      </w:r>
      <w:r w:rsidRPr="00B87373">
        <w:rPr>
          <w:lang w:val="fr-BE"/>
        </w:rPr>
        <w:t xml:space="preserve"> toutes les colonies </w:t>
      </w:r>
      <w:r>
        <w:rPr>
          <w:lang w:val="fr-BE"/>
        </w:rPr>
        <w:t xml:space="preserve">belges </w:t>
      </w:r>
      <w:r w:rsidRPr="00B87373">
        <w:rPr>
          <w:lang w:val="fr-BE"/>
        </w:rPr>
        <w:t xml:space="preserve">doivent être traitées au même moment. </w:t>
      </w:r>
      <w:r>
        <w:rPr>
          <w:lang w:val="fr-BE"/>
        </w:rPr>
        <w:t xml:space="preserve">Sinon, les colonies qui ne sont pas (encore) traitées réinfectent les colonies déjà traitées. Les essaims de sauveté, gravement atteints par les varroas, qui s’envolent en fin de la saison, vont aussi pouvoir contaminer les colonies plus lointaines. </w:t>
      </w:r>
      <w:r w:rsidR="00BA3683">
        <w:rPr>
          <w:lang w:val="fr-BE"/>
        </w:rPr>
        <w:t>L</w:t>
      </w:r>
      <w:r w:rsidR="00CD09D7" w:rsidRPr="00CD09D7">
        <w:rPr>
          <w:lang w:val="fr-BE"/>
        </w:rPr>
        <w:t>es colonies affaiblies par la varroase et présentant de nombreux signes cliniques devraient être détruite</w:t>
      </w:r>
      <w:r w:rsidR="00BA3683">
        <w:rPr>
          <w:lang w:val="fr-BE"/>
        </w:rPr>
        <w:t>s. M</w:t>
      </w:r>
      <w:r w:rsidR="00CD09D7" w:rsidRPr="00CD09D7">
        <w:rPr>
          <w:lang w:val="fr-BE"/>
        </w:rPr>
        <w:t>ême si le traitement est efficace, les abeilles restantes seront t</w:t>
      </w:r>
      <w:r w:rsidR="00BA3683">
        <w:rPr>
          <w:lang w:val="fr-BE"/>
        </w:rPr>
        <w:t>rop affaiblies pour passer l’hi</w:t>
      </w:r>
      <w:r w:rsidR="00CD09D7" w:rsidRPr="00CD09D7">
        <w:rPr>
          <w:lang w:val="fr-BE"/>
        </w:rPr>
        <w:t xml:space="preserve">ver. </w:t>
      </w:r>
    </w:p>
    <w:p w:rsidR="008F7870" w:rsidRDefault="008F7870" w:rsidP="003D1F4E">
      <w:pPr>
        <w:pStyle w:val="Tekstbrief"/>
        <w:rPr>
          <w:lang w:val="fr-BE"/>
        </w:rPr>
      </w:pPr>
    </w:p>
    <w:p w:rsidR="003D1F4E" w:rsidRDefault="004C095F" w:rsidP="003D1F4E">
      <w:pPr>
        <w:pStyle w:val="Tekstbrief"/>
        <w:rPr>
          <w:lang w:val="fr-BE"/>
        </w:rPr>
      </w:pPr>
      <w:r>
        <w:rPr>
          <w:lang w:val="fr-BE"/>
        </w:rPr>
        <w:t>Il est important d’avoir une vue correcte du</w:t>
      </w:r>
      <w:r w:rsidRPr="00DB5370">
        <w:rPr>
          <w:lang w:val="fr-BE"/>
        </w:rPr>
        <w:t xml:space="preserve"> degré d’infestation par le varroa</w:t>
      </w:r>
      <w:r>
        <w:rPr>
          <w:lang w:val="fr-BE"/>
        </w:rPr>
        <w:t>. À cette fin, la méthode du sucre (impalpable) peut être utilisée</w:t>
      </w:r>
      <w:r w:rsidR="00C025A7">
        <w:rPr>
          <w:lang w:val="fr-BE"/>
        </w:rPr>
        <w:t>.</w:t>
      </w:r>
      <w:r>
        <w:rPr>
          <w:lang w:val="fr-BE"/>
        </w:rPr>
        <w:t xml:space="preserve"> </w:t>
      </w:r>
      <w:r w:rsidR="00C025A7">
        <w:rPr>
          <w:lang w:val="fr-BE"/>
        </w:rPr>
        <w:t>Celle-ci consiste</w:t>
      </w:r>
      <w:r>
        <w:rPr>
          <w:lang w:val="fr-BE"/>
        </w:rPr>
        <w:t xml:space="preserve"> </w:t>
      </w:r>
      <w:r w:rsidR="00C025A7">
        <w:rPr>
          <w:lang w:val="fr-BE"/>
        </w:rPr>
        <w:t xml:space="preserve">à </w:t>
      </w:r>
      <w:r>
        <w:rPr>
          <w:lang w:val="fr-BE"/>
        </w:rPr>
        <w:t>compte</w:t>
      </w:r>
      <w:r w:rsidR="00C025A7">
        <w:rPr>
          <w:lang w:val="fr-BE"/>
        </w:rPr>
        <w:t>r</w:t>
      </w:r>
      <w:r>
        <w:rPr>
          <w:lang w:val="fr-BE"/>
        </w:rPr>
        <w:t xml:space="preserve"> l</w:t>
      </w:r>
      <w:r w:rsidRPr="00DB5370">
        <w:rPr>
          <w:lang w:val="fr-BE"/>
        </w:rPr>
        <w:t>e nombre d’acariens phorétiques sur quelques centaines d’abeilles</w:t>
      </w:r>
      <w:r w:rsidR="00C025A7">
        <w:rPr>
          <w:lang w:val="fr-BE"/>
        </w:rPr>
        <w:t>, en s</w:t>
      </w:r>
      <w:r>
        <w:rPr>
          <w:lang w:val="fr-BE"/>
        </w:rPr>
        <w:t>ecou</w:t>
      </w:r>
      <w:r w:rsidR="00C025A7">
        <w:rPr>
          <w:lang w:val="fr-BE"/>
        </w:rPr>
        <w:t>ant</w:t>
      </w:r>
      <w:r>
        <w:rPr>
          <w:lang w:val="fr-BE"/>
        </w:rPr>
        <w:t xml:space="preserve"> les abeilles de plusieurs cadres (3 cadres au minimum) et </w:t>
      </w:r>
      <w:r w:rsidR="00C025A7">
        <w:rPr>
          <w:lang w:val="fr-BE"/>
        </w:rPr>
        <w:t xml:space="preserve">en les </w:t>
      </w:r>
      <w:r w:rsidRPr="00DB5370">
        <w:rPr>
          <w:lang w:val="fr-BE"/>
        </w:rPr>
        <w:t>saupoudr</w:t>
      </w:r>
      <w:r w:rsidR="00C025A7">
        <w:rPr>
          <w:lang w:val="fr-BE"/>
        </w:rPr>
        <w:t>ant</w:t>
      </w:r>
      <w:r>
        <w:rPr>
          <w:lang w:val="fr-BE"/>
        </w:rPr>
        <w:t xml:space="preserve"> avec </w:t>
      </w:r>
      <w:r w:rsidRPr="00DB5370">
        <w:rPr>
          <w:lang w:val="fr-BE"/>
        </w:rPr>
        <w:t>d</w:t>
      </w:r>
      <w:r>
        <w:rPr>
          <w:lang w:val="fr-BE"/>
        </w:rPr>
        <w:t>u</w:t>
      </w:r>
      <w:r w:rsidRPr="00DB5370">
        <w:rPr>
          <w:lang w:val="fr-BE"/>
        </w:rPr>
        <w:t xml:space="preserve"> sucre </w:t>
      </w:r>
      <w:r>
        <w:rPr>
          <w:lang w:val="fr-BE"/>
        </w:rPr>
        <w:t>im</w:t>
      </w:r>
      <w:r w:rsidRPr="00DB5370">
        <w:rPr>
          <w:lang w:val="fr-BE"/>
        </w:rPr>
        <w:t>palpable</w:t>
      </w:r>
      <w:r>
        <w:rPr>
          <w:lang w:val="fr-BE"/>
        </w:rPr>
        <w:t xml:space="preserve">. </w:t>
      </w:r>
      <w:r w:rsidR="00C025A7">
        <w:rPr>
          <w:lang w:val="fr-BE"/>
        </w:rPr>
        <w:t>Il suffit alors de</w:t>
      </w:r>
      <w:r>
        <w:rPr>
          <w:lang w:val="fr-BE"/>
        </w:rPr>
        <w:t xml:space="preserve"> compter le nombre d’acariens qui sont tombés.</w:t>
      </w:r>
    </w:p>
    <w:p w:rsidR="003D1F4E" w:rsidRPr="00DA2B5E" w:rsidRDefault="003D1F4E" w:rsidP="003D1F4E">
      <w:pPr>
        <w:pStyle w:val="Tekstbrief"/>
        <w:rPr>
          <w:lang w:val="fr-BE"/>
        </w:rPr>
      </w:pPr>
    </w:p>
    <w:p w:rsidR="003D1F4E" w:rsidRDefault="004C095F" w:rsidP="003D1F4E">
      <w:pPr>
        <w:pStyle w:val="Tekstbrief"/>
        <w:rPr>
          <w:lang w:val="fr-BE"/>
        </w:rPr>
      </w:pPr>
      <w:r w:rsidRPr="00407477">
        <w:rPr>
          <w:lang w:val="fr-BE"/>
        </w:rPr>
        <w:t>Le traitement</w:t>
      </w:r>
      <w:r>
        <w:rPr>
          <w:lang w:val="fr-BE"/>
        </w:rPr>
        <w:t xml:space="preserve"> d’été</w:t>
      </w:r>
      <w:r w:rsidRPr="00407477">
        <w:rPr>
          <w:lang w:val="fr-BE"/>
        </w:rPr>
        <w:t xml:space="preserve"> </w:t>
      </w:r>
      <w:r>
        <w:rPr>
          <w:lang w:val="fr-BE"/>
        </w:rPr>
        <w:t>doit débuter</w:t>
      </w:r>
      <w:r w:rsidRPr="00407477">
        <w:rPr>
          <w:lang w:val="fr-BE"/>
        </w:rPr>
        <w:t xml:space="preserve"> à temps</w:t>
      </w:r>
      <w:r>
        <w:rPr>
          <w:lang w:val="fr-BE"/>
        </w:rPr>
        <w:t> :</w:t>
      </w:r>
      <w:r w:rsidRPr="00407477">
        <w:rPr>
          <w:lang w:val="fr-BE"/>
        </w:rPr>
        <w:t xml:space="preserve"> </w:t>
      </w:r>
      <w:r>
        <w:rPr>
          <w:lang w:val="fr-BE"/>
        </w:rPr>
        <w:t>avant la naissance des</w:t>
      </w:r>
      <w:r w:rsidRPr="00407477">
        <w:rPr>
          <w:lang w:val="fr-BE"/>
        </w:rPr>
        <w:t xml:space="preserve"> abeilles d’hiver. Si le traitement </w:t>
      </w:r>
      <w:r>
        <w:rPr>
          <w:lang w:val="fr-BE"/>
        </w:rPr>
        <w:t xml:space="preserve">ne </w:t>
      </w:r>
      <w:r w:rsidRPr="00407477">
        <w:rPr>
          <w:lang w:val="fr-BE"/>
        </w:rPr>
        <w:t>commenc</w:t>
      </w:r>
      <w:r>
        <w:rPr>
          <w:lang w:val="fr-BE"/>
        </w:rPr>
        <w:t>e</w:t>
      </w:r>
      <w:r w:rsidRPr="00407477">
        <w:rPr>
          <w:lang w:val="fr-BE"/>
        </w:rPr>
        <w:t xml:space="preserve"> qu’après la naissance des abeilles d’hiver, celles-ci commenceront l’hiver affaiblies et elles </w:t>
      </w:r>
      <w:r>
        <w:rPr>
          <w:lang w:val="fr-BE"/>
        </w:rPr>
        <w:t>seront</w:t>
      </w:r>
      <w:r w:rsidRPr="00407477">
        <w:rPr>
          <w:lang w:val="fr-BE"/>
        </w:rPr>
        <w:t xml:space="preserve"> moins résist</w:t>
      </w:r>
      <w:r>
        <w:rPr>
          <w:lang w:val="fr-BE"/>
        </w:rPr>
        <w:t>antes</w:t>
      </w:r>
      <w:r w:rsidRPr="00407477">
        <w:rPr>
          <w:lang w:val="fr-BE"/>
        </w:rPr>
        <w:t xml:space="preserve"> aux maladies, au froid, etc. Le traitement a une priorité absolue sur </w:t>
      </w:r>
      <w:r>
        <w:rPr>
          <w:lang w:val="fr-BE"/>
        </w:rPr>
        <w:t xml:space="preserve">une </w:t>
      </w:r>
      <w:r w:rsidRPr="00407477">
        <w:rPr>
          <w:lang w:val="fr-BE"/>
        </w:rPr>
        <w:t>récolte</w:t>
      </w:r>
      <w:r>
        <w:rPr>
          <w:lang w:val="fr-BE"/>
        </w:rPr>
        <w:t xml:space="preserve"> tardive de miel</w:t>
      </w:r>
      <w:r w:rsidRPr="00407477">
        <w:rPr>
          <w:lang w:val="fr-BE"/>
        </w:rPr>
        <w:t xml:space="preserve"> si </w:t>
      </w:r>
      <w:r>
        <w:rPr>
          <w:lang w:val="fr-BE"/>
        </w:rPr>
        <w:t>l’</w:t>
      </w:r>
      <w:r w:rsidRPr="00407477">
        <w:rPr>
          <w:lang w:val="fr-BE"/>
        </w:rPr>
        <w:t>on souhaite</w:t>
      </w:r>
      <w:r>
        <w:rPr>
          <w:lang w:val="fr-BE"/>
        </w:rPr>
        <w:t xml:space="preserve"> </w:t>
      </w:r>
      <w:r w:rsidRPr="00407477">
        <w:rPr>
          <w:lang w:val="fr-BE"/>
        </w:rPr>
        <w:t xml:space="preserve">hiverner une colonie saine. </w:t>
      </w:r>
    </w:p>
    <w:p w:rsidR="003D1F4E" w:rsidRDefault="003D1F4E" w:rsidP="003D1F4E">
      <w:pPr>
        <w:pStyle w:val="Tekstbrief"/>
        <w:rPr>
          <w:lang w:val="fr-BE"/>
        </w:rPr>
      </w:pPr>
    </w:p>
    <w:p w:rsidR="003D1F4E" w:rsidRPr="00407477" w:rsidRDefault="004C095F" w:rsidP="003D1F4E">
      <w:pPr>
        <w:pStyle w:val="Tekstbrief"/>
        <w:rPr>
          <w:lang w:val="fr-BE"/>
        </w:rPr>
      </w:pPr>
      <w:r w:rsidRPr="00407477">
        <w:rPr>
          <w:lang w:val="fr-BE"/>
        </w:rPr>
        <w:t>Aussi bien le traitement d’été que le traitement d’hiver sont nécessaire</w:t>
      </w:r>
      <w:r>
        <w:rPr>
          <w:lang w:val="fr-BE"/>
        </w:rPr>
        <w:t>s</w:t>
      </w:r>
      <w:r w:rsidRPr="00407477">
        <w:rPr>
          <w:lang w:val="fr-BE"/>
        </w:rPr>
        <w:t xml:space="preserve"> afin de contrôler </w:t>
      </w:r>
      <w:r>
        <w:rPr>
          <w:lang w:val="fr-BE"/>
        </w:rPr>
        <w:t>la</w:t>
      </w:r>
      <w:r w:rsidRPr="00407477">
        <w:rPr>
          <w:lang w:val="fr-BE"/>
        </w:rPr>
        <w:t xml:space="preserve"> varroa. Le traitement d’été </w:t>
      </w:r>
      <w:r>
        <w:rPr>
          <w:lang w:val="fr-BE"/>
        </w:rPr>
        <w:t>permet la naissance</w:t>
      </w:r>
      <w:r w:rsidRPr="00407477">
        <w:rPr>
          <w:lang w:val="fr-BE"/>
        </w:rPr>
        <w:t xml:space="preserve"> </w:t>
      </w:r>
      <w:r>
        <w:rPr>
          <w:lang w:val="fr-BE"/>
        </w:rPr>
        <w:t>d’</w:t>
      </w:r>
      <w:r w:rsidRPr="00407477">
        <w:rPr>
          <w:lang w:val="fr-BE"/>
        </w:rPr>
        <w:t xml:space="preserve">abeilles d’hiver saines et fortes. Le traitement d’hiver </w:t>
      </w:r>
      <w:r>
        <w:rPr>
          <w:lang w:val="fr-BE"/>
        </w:rPr>
        <w:t>permet à</w:t>
      </w:r>
      <w:r w:rsidRPr="00407477">
        <w:rPr>
          <w:lang w:val="fr-BE"/>
        </w:rPr>
        <w:t xml:space="preserve"> la colonie hivernée </w:t>
      </w:r>
      <w:r>
        <w:rPr>
          <w:lang w:val="fr-BE"/>
        </w:rPr>
        <w:t>de</w:t>
      </w:r>
      <w:r w:rsidRPr="00407477">
        <w:rPr>
          <w:lang w:val="fr-BE"/>
        </w:rPr>
        <w:t xml:space="preserve"> commencer </w:t>
      </w:r>
      <w:r>
        <w:rPr>
          <w:lang w:val="fr-BE"/>
        </w:rPr>
        <w:t>la</w:t>
      </w:r>
      <w:r w:rsidRPr="00407477">
        <w:rPr>
          <w:lang w:val="fr-BE"/>
        </w:rPr>
        <w:t xml:space="preserve"> </w:t>
      </w:r>
      <w:r>
        <w:rPr>
          <w:lang w:val="fr-BE"/>
        </w:rPr>
        <w:t xml:space="preserve">nouvelle </w:t>
      </w:r>
      <w:r w:rsidRPr="00407477">
        <w:rPr>
          <w:lang w:val="fr-BE"/>
        </w:rPr>
        <w:t>saison</w:t>
      </w:r>
      <w:r>
        <w:rPr>
          <w:lang w:val="fr-BE"/>
        </w:rPr>
        <w:t xml:space="preserve"> de façon relativement ‘indemne’ d’acariens.</w:t>
      </w:r>
      <w:r w:rsidRPr="00407477">
        <w:rPr>
          <w:lang w:val="fr-BE"/>
        </w:rPr>
        <w:t xml:space="preserve"> Chacun des deux traitements a son but spécifique et </w:t>
      </w:r>
      <w:r>
        <w:rPr>
          <w:lang w:val="fr-BE"/>
        </w:rPr>
        <w:t xml:space="preserve">ils </w:t>
      </w:r>
      <w:r w:rsidR="00C025A7">
        <w:rPr>
          <w:lang w:val="fr-BE"/>
        </w:rPr>
        <w:t>sont complémentaires</w:t>
      </w:r>
      <w:r w:rsidRPr="00407477">
        <w:rPr>
          <w:lang w:val="fr-BE"/>
        </w:rPr>
        <w:t xml:space="preserve">.   </w:t>
      </w:r>
    </w:p>
    <w:p w:rsidR="003D1F4E" w:rsidRPr="00DA2B5E" w:rsidRDefault="003D1F4E" w:rsidP="003D1F4E">
      <w:pPr>
        <w:pStyle w:val="Tekstbrief"/>
        <w:rPr>
          <w:lang w:val="fr-BE"/>
        </w:rPr>
      </w:pPr>
    </w:p>
    <w:p w:rsidR="003D1F4E" w:rsidRDefault="00D6786F" w:rsidP="003D1F4E">
      <w:pPr>
        <w:pStyle w:val="Tekstbrief"/>
        <w:rPr>
          <w:lang w:val="fr-BE"/>
        </w:rPr>
      </w:pPr>
      <w:r>
        <w:rPr>
          <w:lang w:val="fr-BE"/>
        </w:rPr>
        <w:t>Il est important de vérifier l’efficacité du traitement en examinant l’augmentation de la chute de varroas dès le début de la mise en place du traitement (</w:t>
      </w:r>
      <w:r w:rsidR="00F22A0F">
        <w:rPr>
          <w:lang w:val="fr-BE"/>
        </w:rPr>
        <w:t xml:space="preserve">en utilisant un </w:t>
      </w:r>
      <w:r>
        <w:rPr>
          <w:lang w:val="fr-BE"/>
        </w:rPr>
        <w:t>plateau compte varroa).</w:t>
      </w:r>
      <w:r w:rsidRPr="00407477">
        <w:rPr>
          <w:lang w:val="fr-BE"/>
        </w:rPr>
        <w:t xml:space="preserve"> </w:t>
      </w:r>
      <w:r w:rsidRPr="0027022C">
        <w:rPr>
          <w:lang w:val="fr-BE"/>
        </w:rPr>
        <w:t xml:space="preserve">Si </w:t>
      </w:r>
      <w:r>
        <w:rPr>
          <w:lang w:val="fr-BE"/>
        </w:rPr>
        <w:t>le nombre d’a</w:t>
      </w:r>
      <w:r w:rsidRPr="0027022C">
        <w:rPr>
          <w:lang w:val="fr-BE"/>
        </w:rPr>
        <w:t xml:space="preserve">cariens </w:t>
      </w:r>
      <w:r>
        <w:rPr>
          <w:lang w:val="fr-BE"/>
        </w:rPr>
        <w:t>qui tombe</w:t>
      </w:r>
      <w:r w:rsidR="00C025A7">
        <w:rPr>
          <w:lang w:val="fr-BE"/>
        </w:rPr>
        <w:t>nt</w:t>
      </w:r>
      <w:r>
        <w:rPr>
          <w:lang w:val="fr-BE"/>
        </w:rPr>
        <w:t xml:space="preserve"> reste stable o</w:t>
      </w:r>
      <w:r w:rsidRPr="0027022C">
        <w:rPr>
          <w:lang w:val="fr-BE"/>
        </w:rPr>
        <w:t xml:space="preserve">u augmente au fil du traitement, </w:t>
      </w:r>
      <w:r w:rsidR="00C025A7">
        <w:rPr>
          <w:lang w:val="fr-BE"/>
        </w:rPr>
        <w:t>cela</w:t>
      </w:r>
      <w:r>
        <w:rPr>
          <w:lang w:val="fr-BE"/>
        </w:rPr>
        <w:t xml:space="preserve"> peut indiquer une manque d’efficacité du</w:t>
      </w:r>
      <w:r w:rsidRPr="0027022C">
        <w:rPr>
          <w:lang w:val="fr-BE"/>
        </w:rPr>
        <w:t xml:space="preserve"> traitement </w:t>
      </w:r>
      <w:r>
        <w:rPr>
          <w:lang w:val="fr-BE"/>
        </w:rPr>
        <w:t>appliqué</w:t>
      </w:r>
      <w:r w:rsidRPr="0027022C">
        <w:rPr>
          <w:lang w:val="fr-BE"/>
        </w:rPr>
        <w:t xml:space="preserve">. Un traitement efficace </w:t>
      </w:r>
      <w:r>
        <w:rPr>
          <w:lang w:val="fr-BE"/>
        </w:rPr>
        <w:t>élimine</w:t>
      </w:r>
      <w:r w:rsidRPr="0027022C">
        <w:rPr>
          <w:lang w:val="fr-BE"/>
        </w:rPr>
        <w:t xml:space="preserve"> 90 % des varroas dans les deux premières semaines. </w:t>
      </w:r>
      <w:r>
        <w:rPr>
          <w:lang w:val="fr-BE"/>
        </w:rPr>
        <w:t>Aussi</w:t>
      </w:r>
      <w:r w:rsidR="00C025A7">
        <w:rPr>
          <w:lang w:val="fr-BE"/>
        </w:rPr>
        <w:t>,</w:t>
      </w:r>
      <w:r>
        <w:rPr>
          <w:lang w:val="fr-BE"/>
        </w:rPr>
        <w:t xml:space="preserve"> a</w:t>
      </w:r>
      <w:r w:rsidR="004C095F">
        <w:rPr>
          <w:lang w:val="fr-BE"/>
        </w:rPr>
        <w:t>près chaque traitement, l</w:t>
      </w:r>
      <w:r w:rsidR="004C095F" w:rsidRPr="00407477">
        <w:rPr>
          <w:lang w:val="fr-BE"/>
        </w:rPr>
        <w:t>’efficacité du traitement appliqué doit être vérifiée.</w:t>
      </w:r>
      <w:r w:rsidR="004C095F">
        <w:rPr>
          <w:lang w:val="fr-BE"/>
        </w:rPr>
        <w:t xml:space="preserve"> À cette fin, </w:t>
      </w:r>
      <w:r w:rsidR="00C025A7">
        <w:rPr>
          <w:lang w:val="fr-BE"/>
        </w:rPr>
        <w:t>il est indiqué de</w:t>
      </w:r>
      <w:r w:rsidR="0027022C">
        <w:rPr>
          <w:lang w:val="fr-BE"/>
        </w:rPr>
        <w:t xml:space="preserve"> </w:t>
      </w:r>
      <w:r w:rsidR="00C025A7">
        <w:rPr>
          <w:lang w:val="fr-BE"/>
        </w:rPr>
        <w:t>surveiller</w:t>
      </w:r>
      <w:r w:rsidR="004C095F">
        <w:rPr>
          <w:lang w:val="fr-BE"/>
        </w:rPr>
        <w:t xml:space="preserve"> la chute naturelle des acariens </w:t>
      </w:r>
      <w:r w:rsidR="0027022C">
        <w:rPr>
          <w:lang w:val="fr-BE"/>
        </w:rPr>
        <w:t xml:space="preserve">et </w:t>
      </w:r>
      <w:r w:rsidR="004C095F">
        <w:rPr>
          <w:lang w:val="fr-BE"/>
        </w:rPr>
        <w:t xml:space="preserve">le nombre d’acariens phorétiques (par exemple avec la méthode du sucre impalpable – voir plus haut). </w:t>
      </w:r>
      <w:r w:rsidR="00C025A7">
        <w:rPr>
          <w:lang w:val="fr-BE"/>
        </w:rPr>
        <w:t>C</w:t>
      </w:r>
      <w:r w:rsidR="004C095F" w:rsidRPr="003E5D03">
        <w:rPr>
          <w:lang w:val="fr-BE"/>
        </w:rPr>
        <w:t xml:space="preserve">haque suspicion de résistance </w:t>
      </w:r>
      <w:r w:rsidR="00C025A7">
        <w:rPr>
          <w:lang w:val="fr-BE"/>
        </w:rPr>
        <w:t>doit être signalée au</w:t>
      </w:r>
      <w:r w:rsidR="004C095F" w:rsidRPr="003E5D03">
        <w:rPr>
          <w:lang w:val="fr-BE"/>
        </w:rPr>
        <w:t xml:space="preserve"> vétérinaire.</w:t>
      </w:r>
      <w:r w:rsidR="004C095F">
        <w:rPr>
          <w:lang w:val="fr-BE"/>
        </w:rPr>
        <w:t xml:space="preserve"> </w:t>
      </w:r>
      <w:r w:rsidR="00DD3C92">
        <w:rPr>
          <w:lang w:val="fr-BE"/>
        </w:rPr>
        <w:t>Celui</w:t>
      </w:r>
      <w:r w:rsidR="00C025A7">
        <w:rPr>
          <w:lang w:val="fr-BE"/>
        </w:rPr>
        <w:t>-ci</w:t>
      </w:r>
      <w:r w:rsidR="00DD3C92">
        <w:rPr>
          <w:lang w:val="fr-BE"/>
        </w:rPr>
        <w:t xml:space="preserve"> </w:t>
      </w:r>
      <w:r w:rsidR="004C095F">
        <w:rPr>
          <w:lang w:val="fr-BE"/>
        </w:rPr>
        <w:t xml:space="preserve">peut </w:t>
      </w:r>
      <w:r w:rsidR="00C025A7">
        <w:rPr>
          <w:lang w:val="fr-BE"/>
        </w:rPr>
        <w:t>alors prescrire</w:t>
      </w:r>
      <w:r w:rsidR="004C095F">
        <w:rPr>
          <w:lang w:val="fr-BE"/>
        </w:rPr>
        <w:t xml:space="preserve"> un </w:t>
      </w:r>
      <w:r w:rsidR="004C095F" w:rsidRPr="00F44EAE">
        <w:rPr>
          <w:lang w:val="fr-BE"/>
        </w:rPr>
        <w:t xml:space="preserve">traitement avec un autre médicament </w:t>
      </w:r>
      <w:r w:rsidR="004C095F">
        <w:rPr>
          <w:lang w:val="fr-BE"/>
        </w:rPr>
        <w:t xml:space="preserve">efficace, de sorte que </w:t>
      </w:r>
      <w:r w:rsidR="00C025A7">
        <w:rPr>
          <w:lang w:val="fr-BE"/>
        </w:rPr>
        <w:t>le</w:t>
      </w:r>
      <w:r w:rsidR="004C095F">
        <w:rPr>
          <w:lang w:val="fr-BE"/>
        </w:rPr>
        <w:t xml:space="preserve">s colonies puissent commencer l’hiver en étant traitées correctement. </w:t>
      </w:r>
      <w:r w:rsidR="004C095F" w:rsidRPr="00F44EAE">
        <w:rPr>
          <w:lang w:val="fr-BE"/>
        </w:rPr>
        <w:t xml:space="preserve"> </w:t>
      </w:r>
    </w:p>
    <w:p w:rsidR="003D1F4E" w:rsidRPr="00DA2B5E" w:rsidRDefault="003D1F4E" w:rsidP="003D1F4E">
      <w:pPr>
        <w:pStyle w:val="Tekstbrief"/>
        <w:rPr>
          <w:lang w:val="fr-BE"/>
        </w:rPr>
      </w:pPr>
    </w:p>
    <w:p w:rsidR="003D1F4E" w:rsidRPr="00DA2B5E" w:rsidRDefault="003D1F4E" w:rsidP="003D1F4E">
      <w:pPr>
        <w:pStyle w:val="Tekstbrief"/>
        <w:rPr>
          <w:lang w:val="fr-BE"/>
        </w:rPr>
      </w:pPr>
    </w:p>
    <w:p w:rsidR="003D1F4E" w:rsidRPr="00E70C8B" w:rsidRDefault="004C095F" w:rsidP="003D1F4E">
      <w:pPr>
        <w:pStyle w:val="Tekstbrief"/>
        <w:numPr>
          <w:ilvl w:val="0"/>
          <w:numId w:val="2"/>
        </w:numPr>
        <w:rPr>
          <w:i/>
          <w:u w:val="single"/>
          <w:lang w:val="fr-BE"/>
        </w:rPr>
      </w:pPr>
      <w:r w:rsidRPr="00E70C8B">
        <w:rPr>
          <w:i/>
          <w:u w:val="single"/>
          <w:lang w:val="fr-BE"/>
        </w:rPr>
        <w:t>Méthodes de lutte durant la saison de récolte</w:t>
      </w:r>
    </w:p>
    <w:p w:rsidR="003D1F4E" w:rsidRPr="0036768D" w:rsidRDefault="003D1F4E" w:rsidP="003D1F4E">
      <w:pPr>
        <w:pStyle w:val="Paragraphedeliste"/>
        <w:ind w:left="0"/>
        <w:jc w:val="both"/>
        <w:rPr>
          <w:lang w:val="fr-BE"/>
        </w:rPr>
      </w:pPr>
    </w:p>
    <w:p w:rsidR="003D1F4E" w:rsidRDefault="004C095F" w:rsidP="003D1F4E">
      <w:pPr>
        <w:pStyle w:val="Paragraphedeliste"/>
        <w:ind w:left="0"/>
        <w:jc w:val="both"/>
        <w:rPr>
          <w:lang w:val="fr-BE"/>
        </w:rPr>
      </w:pPr>
      <w:r>
        <w:rPr>
          <w:lang w:val="fr-BE"/>
        </w:rPr>
        <w:t>Avant la récolte d’été de</w:t>
      </w:r>
      <w:r w:rsidRPr="0036768D">
        <w:rPr>
          <w:lang w:val="fr-BE"/>
        </w:rPr>
        <w:t xml:space="preserve"> miel, </w:t>
      </w:r>
      <w:r>
        <w:rPr>
          <w:lang w:val="fr-BE"/>
        </w:rPr>
        <w:t xml:space="preserve">il est fortement déconseillé de lutter contre les varroas avec des produits chimiques, vu le risque de résidus dans le miel. Cependant, cela ne signifie pas qu’il faut </w:t>
      </w:r>
      <w:r w:rsidRPr="0036768D">
        <w:rPr>
          <w:lang w:val="fr-BE"/>
        </w:rPr>
        <w:t>attend</w:t>
      </w:r>
      <w:r>
        <w:rPr>
          <w:lang w:val="fr-BE"/>
        </w:rPr>
        <w:t>r</w:t>
      </w:r>
      <w:r w:rsidRPr="0036768D">
        <w:rPr>
          <w:lang w:val="fr-BE"/>
        </w:rPr>
        <w:t xml:space="preserve">e </w:t>
      </w:r>
      <w:r>
        <w:rPr>
          <w:lang w:val="fr-BE"/>
        </w:rPr>
        <w:t>la fin de la</w:t>
      </w:r>
      <w:r w:rsidRPr="0036768D">
        <w:rPr>
          <w:lang w:val="fr-BE"/>
        </w:rPr>
        <w:t xml:space="preserve"> dernière </w:t>
      </w:r>
      <w:r>
        <w:rPr>
          <w:lang w:val="fr-BE"/>
        </w:rPr>
        <w:t>entrée</w:t>
      </w:r>
      <w:r w:rsidRPr="0036768D">
        <w:rPr>
          <w:lang w:val="fr-BE"/>
        </w:rPr>
        <w:t xml:space="preserve"> de miel</w:t>
      </w:r>
      <w:r>
        <w:rPr>
          <w:lang w:val="fr-BE"/>
        </w:rPr>
        <w:t xml:space="preserve"> dans la ruche</w:t>
      </w:r>
      <w:r w:rsidRPr="0036768D">
        <w:rPr>
          <w:lang w:val="fr-BE"/>
        </w:rPr>
        <w:t xml:space="preserve"> </w:t>
      </w:r>
      <w:r>
        <w:rPr>
          <w:lang w:val="fr-BE"/>
        </w:rPr>
        <w:t>avant de</w:t>
      </w:r>
      <w:r w:rsidRPr="0036768D">
        <w:rPr>
          <w:lang w:val="fr-BE"/>
        </w:rPr>
        <w:t xml:space="preserve"> </w:t>
      </w:r>
      <w:r>
        <w:rPr>
          <w:lang w:val="fr-BE"/>
        </w:rPr>
        <w:t xml:space="preserve">commencer la lutte </w:t>
      </w:r>
      <w:r w:rsidRPr="0036768D">
        <w:rPr>
          <w:lang w:val="fr-BE"/>
        </w:rPr>
        <w:t xml:space="preserve">car le taux </w:t>
      </w:r>
      <w:r w:rsidRPr="009E0DBB">
        <w:rPr>
          <w:lang w:val="fr-BE"/>
        </w:rPr>
        <w:t xml:space="preserve">d’infestation sera </w:t>
      </w:r>
      <w:r>
        <w:rPr>
          <w:lang w:val="fr-BE"/>
        </w:rPr>
        <w:t xml:space="preserve">à ce moment-là </w:t>
      </w:r>
      <w:r w:rsidRPr="009E0DBB">
        <w:rPr>
          <w:lang w:val="fr-BE"/>
        </w:rPr>
        <w:t xml:space="preserve">déjà beaucoup trop </w:t>
      </w:r>
      <w:r>
        <w:rPr>
          <w:lang w:val="fr-BE"/>
        </w:rPr>
        <w:t>élevé</w:t>
      </w:r>
      <w:r w:rsidRPr="009E0DBB">
        <w:rPr>
          <w:lang w:val="fr-BE"/>
        </w:rPr>
        <w:t xml:space="preserve">. </w:t>
      </w:r>
    </w:p>
    <w:p w:rsidR="003D1F4E" w:rsidRDefault="004C095F" w:rsidP="003D1F4E">
      <w:pPr>
        <w:pStyle w:val="Paragraphedeliste"/>
        <w:ind w:left="0"/>
        <w:jc w:val="both"/>
        <w:rPr>
          <w:lang w:val="fr-BE"/>
        </w:rPr>
      </w:pPr>
      <w:r>
        <w:rPr>
          <w:lang w:val="fr-BE"/>
        </w:rPr>
        <w:t>Le niveau d’infestation doit être réduit le plus possible dès le</w:t>
      </w:r>
      <w:r w:rsidRPr="009E0DBB">
        <w:rPr>
          <w:lang w:val="fr-BE"/>
        </w:rPr>
        <w:t xml:space="preserve"> début d</w:t>
      </w:r>
      <w:r>
        <w:rPr>
          <w:lang w:val="fr-BE"/>
        </w:rPr>
        <w:t>e la</w:t>
      </w:r>
      <w:r w:rsidRPr="009E0DBB">
        <w:rPr>
          <w:lang w:val="fr-BE"/>
        </w:rPr>
        <w:t xml:space="preserve"> saison apicole.</w:t>
      </w:r>
      <w:r>
        <w:rPr>
          <w:lang w:val="fr-BE"/>
        </w:rPr>
        <w:t xml:space="preserve"> A</w:t>
      </w:r>
      <w:r w:rsidRPr="009E0DBB">
        <w:rPr>
          <w:lang w:val="fr-BE"/>
        </w:rPr>
        <w:t xml:space="preserve"> cette fin</w:t>
      </w:r>
      <w:r>
        <w:rPr>
          <w:lang w:val="fr-BE"/>
        </w:rPr>
        <w:t>,</w:t>
      </w:r>
      <w:r w:rsidRPr="009E0DBB">
        <w:rPr>
          <w:lang w:val="fr-BE"/>
        </w:rPr>
        <w:t xml:space="preserve"> </w:t>
      </w:r>
      <w:r>
        <w:rPr>
          <w:lang w:val="fr-BE"/>
        </w:rPr>
        <w:t>l</w:t>
      </w:r>
      <w:r w:rsidRPr="009E0DBB">
        <w:rPr>
          <w:lang w:val="fr-BE"/>
        </w:rPr>
        <w:t xml:space="preserve">e couvain de mâles </w:t>
      </w:r>
      <w:r>
        <w:rPr>
          <w:lang w:val="fr-BE"/>
        </w:rPr>
        <w:t>peut</w:t>
      </w:r>
      <w:r w:rsidRPr="009E0DBB">
        <w:rPr>
          <w:lang w:val="fr-BE"/>
        </w:rPr>
        <w:t xml:space="preserve"> être </w:t>
      </w:r>
      <w:r>
        <w:rPr>
          <w:lang w:val="fr-BE"/>
        </w:rPr>
        <w:t>éliminé</w:t>
      </w:r>
      <w:r w:rsidRPr="009E0DBB">
        <w:rPr>
          <w:lang w:val="fr-BE"/>
        </w:rPr>
        <w:t xml:space="preserve"> </w:t>
      </w:r>
      <w:r w:rsidR="00C025A7">
        <w:rPr>
          <w:lang w:val="fr-BE"/>
        </w:rPr>
        <w:t xml:space="preserve">dès l’apparition des </w:t>
      </w:r>
      <w:r w:rsidRPr="008A2212">
        <w:rPr>
          <w:lang w:val="fr-BE"/>
        </w:rPr>
        <w:t xml:space="preserve">premières larves mâles. Dès que le cadre </w:t>
      </w:r>
      <w:r>
        <w:rPr>
          <w:lang w:val="fr-BE"/>
        </w:rPr>
        <w:t xml:space="preserve">à mâles </w:t>
      </w:r>
      <w:r w:rsidRPr="008A2212">
        <w:rPr>
          <w:lang w:val="fr-BE"/>
        </w:rPr>
        <w:t>est</w:t>
      </w:r>
      <w:r>
        <w:rPr>
          <w:lang w:val="fr-BE"/>
        </w:rPr>
        <w:t xml:space="preserve"> pondu et operculé, </w:t>
      </w:r>
      <w:r w:rsidR="00C025A7">
        <w:rPr>
          <w:lang w:val="fr-BE"/>
        </w:rPr>
        <w:t>il doit être enlevé</w:t>
      </w:r>
      <w:r>
        <w:rPr>
          <w:lang w:val="fr-BE"/>
        </w:rPr>
        <w:t xml:space="preserve"> </w:t>
      </w:r>
      <w:r w:rsidRPr="008A2212">
        <w:rPr>
          <w:lang w:val="fr-BE"/>
        </w:rPr>
        <w:t xml:space="preserve">(une fois que les cellules sont </w:t>
      </w:r>
      <w:r>
        <w:rPr>
          <w:lang w:val="fr-BE"/>
        </w:rPr>
        <w:t>operculées – au plus tard après 21</w:t>
      </w:r>
      <w:r w:rsidRPr="008A2212">
        <w:rPr>
          <w:lang w:val="fr-BE"/>
        </w:rPr>
        <w:t xml:space="preserve"> jours)</w:t>
      </w:r>
      <w:r>
        <w:rPr>
          <w:lang w:val="fr-BE"/>
        </w:rPr>
        <w:t xml:space="preserve"> </w:t>
      </w:r>
      <w:r w:rsidRPr="008A2212">
        <w:rPr>
          <w:lang w:val="fr-BE"/>
        </w:rPr>
        <w:t xml:space="preserve">et </w:t>
      </w:r>
      <w:r w:rsidR="00C025A7">
        <w:rPr>
          <w:lang w:val="fr-BE"/>
        </w:rPr>
        <w:t>détruit</w:t>
      </w:r>
      <w:r>
        <w:rPr>
          <w:lang w:val="fr-BE"/>
        </w:rPr>
        <w:t xml:space="preserve">. </w:t>
      </w:r>
      <w:r w:rsidR="00C025A7">
        <w:rPr>
          <w:lang w:val="fr-BE"/>
        </w:rPr>
        <w:t>L</w:t>
      </w:r>
      <w:r w:rsidRPr="00A82531">
        <w:rPr>
          <w:lang w:val="fr-BE"/>
        </w:rPr>
        <w:t xml:space="preserve">a technique </w:t>
      </w:r>
      <w:r w:rsidR="00C025A7">
        <w:rPr>
          <w:lang w:val="fr-BE"/>
        </w:rPr>
        <w:t xml:space="preserve">doit être répétée </w:t>
      </w:r>
      <w:r w:rsidRPr="00A82531">
        <w:rPr>
          <w:lang w:val="fr-BE"/>
        </w:rPr>
        <w:t>tant que du couvain de mâles est formé.</w:t>
      </w:r>
    </w:p>
    <w:p w:rsidR="003D1F4E" w:rsidRDefault="004C095F" w:rsidP="003D1F4E">
      <w:pPr>
        <w:pStyle w:val="Paragraphedeliste"/>
        <w:ind w:left="0"/>
        <w:jc w:val="both"/>
        <w:rPr>
          <w:lang w:val="fr-BE"/>
        </w:rPr>
      </w:pPr>
      <w:r>
        <w:rPr>
          <w:lang w:val="fr-BE"/>
        </w:rPr>
        <w:t>En période d’essaimage, tous les essaims nus doivent faire l’objet d’un traitement de préférence avec un médicament à base d’acides organiques (voir ‘traitement d’été’ plus loin).</w:t>
      </w:r>
    </w:p>
    <w:p w:rsidR="008F7870" w:rsidRDefault="008F7870" w:rsidP="003D1F4E">
      <w:pPr>
        <w:pStyle w:val="Paragraphedeliste"/>
        <w:ind w:left="0"/>
        <w:jc w:val="both"/>
        <w:rPr>
          <w:lang w:val="fr-BE"/>
        </w:rPr>
      </w:pPr>
    </w:p>
    <w:p w:rsidR="003D1F4E" w:rsidRDefault="004C095F" w:rsidP="003D1F4E">
      <w:pPr>
        <w:pStyle w:val="Paragraphedeliste"/>
        <w:ind w:left="0"/>
        <w:jc w:val="both"/>
        <w:rPr>
          <w:lang w:val="fr-BE"/>
        </w:rPr>
      </w:pPr>
      <w:r>
        <w:rPr>
          <w:lang w:val="fr-BE"/>
        </w:rPr>
        <w:t xml:space="preserve">La constitution de ruchettes avec le prélèvement de cadres de couvain permet également de répartir le nombre d’acariens dans différentes colonies. Un traitement doit être réalisé sur toutes les nouvelles unités formées. </w:t>
      </w:r>
    </w:p>
    <w:p w:rsidR="003D1F4E" w:rsidRDefault="003D1F4E" w:rsidP="003D1F4E">
      <w:pPr>
        <w:pStyle w:val="Paragraphedeliste"/>
        <w:ind w:left="0"/>
        <w:jc w:val="both"/>
        <w:rPr>
          <w:lang w:val="fr-BE"/>
        </w:rPr>
      </w:pPr>
    </w:p>
    <w:p w:rsidR="00F22A0F" w:rsidRDefault="00F22A0F" w:rsidP="00F22A0F">
      <w:pPr>
        <w:pStyle w:val="Paragraphedeliste"/>
        <w:ind w:left="0"/>
        <w:jc w:val="both"/>
        <w:rPr>
          <w:lang w:val="fr-BE"/>
        </w:rPr>
      </w:pPr>
      <w:r>
        <w:rPr>
          <w:lang w:val="fr-BE"/>
        </w:rPr>
        <w:t>Il est utile de suivre la chute naturelle de varroas durant toute la miellée. Quand le nombre de varroas tombés augmente, cela signifie que le taux d’infestation de la</w:t>
      </w:r>
      <w:r w:rsidR="00C025A7">
        <w:rPr>
          <w:lang w:val="fr-BE"/>
        </w:rPr>
        <w:t xml:space="preserve"> </w:t>
      </w:r>
      <w:r>
        <w:rPr>
          <w:lang w:val="fr-BE"/>
        </w:rPr>
        <w:t xml:space="preserve">ruche augmente aussi. Il </w:t>
      </w:r>
      <w:r w:rsidR="00C025A7">
        <w:rPr>
          <w:lang w:val="fr-BE"/>
        </w:rPr>
        <w:t>est</w:t>
      </w:r>
      <w:r>
        <w:rPr>
          <w:lang w:val="fr-BE"/>
        </w:rPr>
        <w:t xml:space="preserve"> alors pertinent d’interrompre la miellée pour traiter la colonie afin d’assurer sa survie.</w:t>
      </w:r>
    </w:p>
    <w:p w:rsidR="00F22A0F" w:rsidRDefault="00F22A0F" w:rsidP="003D1F4E">
      <w:pPr>
        <w:pStyle w:val="Paragraphedeliste"/>
        <w:ind w:left="0"/>
        <w:jc w:val="both"/>
        <w:rPr>
          <w:lang w:val="fr-BE"/>
        </w:rPr>
      </w:pPr>
    </w:p>
    <w:p w:rsidR="003D1F4E" w:rsidRPr="003060B1" w:rsidRDefault="004C095F" w:rsidP="003D1F4E">
      <w:pPr>
        <w:pStyle w:val="Tekstbrief"/>
        <w:numPr>
          <w:ilvl w:val="0"/>
          <w:numId w:val="2"/>
        </w:numPr>
        <w:rPr>
          <w:i/>
          <w:u w:val="single"/>
          <w:lang w:val="fr-BE"/>
        </w:rPr>
      </w:pPr>
      <w:r w:rsidRPr="003060B1">
        <w:rPr>
          <w:i/>
          <w:u w:val="single"/>
          <w:lang w:val="fr-BE"/>
        </w:rPr>
        <w:t>Traitement d’été</w:t>
      </w:r>
    </w:p>
    <w:p w:rsidR="003D1F4E" w:rsidRPr="003060B1" w:rsidRDefault="003D1F4E" w:rsidP="003D1F4E">
      <w:pPr>
        <w:pStyle w:val="Tekstbrief"/>
        <w:rPr>
          <w:i/>
          <w:u w:val="single"/>
          <w:lang w:val="fr-BE"/>
        </w:rPr>
      </w:pPr>
    </w:p>
    <w:p w:rsidR="003D1F4E" w:rsidRDefault="004C095F" w:rsidP="003D1F4E">
      <w:pPr>
        <w:pStyle w:val="Tekstbrief"/>
        <w:rPr>
          <w:lang w:val="fr-BE"/>
        </w:rPr>
      </w:pPr>
      <w:r w:rsidRPr="003060B1">
        <w:rPr>
          <w:lang w:val="fr-BE"/>
        </w:rPr>
        <w:t xml:space="preserve">Le traitement d’été doit </w:t>
      </w:r>
      <w:r w:rsidR="00C025A7">
        <w:rPr>
          <w:lang w:val="fr-BE"/>
        </w:rPr>
        <w:t>débuter</w:t>
      </w:r>
      <w:r w:rsidRPr="003060B1">
        <w:rPr>
          <w:lang w:val="fr-BE"/>
        </w:rPr>
        <w:t xml:space="preserve"> avant la naissance </w:t>
      </w:r>
      <w:r>
        <w:rPr>
          <w:lang w:val="fr-BE"/>
        </w:rPr>
        <w:t>des</w:t>
      </w:r>
      <w:r w:rsidRPr="003060B1">
        <w:rPr>
          <w:lang w:val="fr-BE"/>
        </w:rPr>
        <w:t xml:space="preserve"> abeilles d’hiver. </w:t>
      </w:r>
      <w:r>
        <w:rPr>
          <w:lang w:val="fr-BE"/>
        </w:rPr>
        <w:t>Idéalement, le traitement d’été doit commencer le</w:t>
      </w:r>
      <w:r w:rsidRPr="003060B1">
        <w:rPr>
          <w:lang w:val="fr-BE"/>
        </w:rPr>
        <w:t xml:space="preserve"> </w:t>
      </w:r>
      <w:r>
        <w:rPr>
          <w:b/>
          <w:u w:val="single"/>
          <w:lang w:val="fr-BE"/>
        </w:rPr>
        <w:t>15</w:t>
      </w:r>
      <w:r w:rsidRPr="003060B1">
        <w:rPr>
          <w:b/>
          <w:u w:val="single"/>
          <w:lang w:val="fr-BE"/>
        </w:rPr>
        <w:t xml:space="preserve"> juillet</w:t>
      </w:r>
      <w:r w:rsidRPr="003060B1">
        <w:rPr>
          <w:lang w:val="fr-BE"/>
        </w:rPr>
        <w:t xml:space="preserve"> </w:t>
      </w:r>
      <w:r>
        <w:rPr>
          <w:lang w:val="fr-BE"/>
        </w:rPr>
        <w:t>et en tout cas</w:t>
      </w:r>
      <w:r w:rsidRPr="002E2D90">
        <w:rPr>
          <w:lang w:val="fr-BE"/>
        </w:rPr>
        <w:t xml:space="preserve"> </w:t>
      </w:r>
      <w:r w:rsidRPr="00395D05">
        <w:rPr>
          <w:b/>
          <w:u w:val="single"/>
          <w:lang w:val="fr-BE"/>
        </w:rPr>
        <w:t>avant le 1</w:t>
      </w:r>
      <w:r w:rsidRPr="00395D05">
        <w:rPr>
          <w:b/>
          <w:u w:val="single"/>
          <w:vertAlign w:val="superscript"/>
          <w:lang w:val="fr-BE"/>
        </w:rPr>
        <w:t>er</w:t>
      </w:r>
      <w:r w:rsidRPr="00395D05">
        <w:rPr>
          <w:b/>
          <w:u w:val="single"/>
          <w:lang w:val="fr-BE"/>
        </w:rPr>
        <w:t xml:space="preserve"> août</w:t>
      </w:r>
      <w:r>
        <w:rPr>
          <w:lang w:val="fr-BE"/>
        </w:rPr>
        <w:t xml:space="preserve">. </w:t>
      </w:r>
    </w:p>
    <w:p w:rsidR="003D1F4E" w:rsidRDefault="003D1F4E" w:rsidP="003D1F4E">
      <w:pPr>
        <w:pStyle w:val="Tekstbrief"/>
        <w:rPr>
          <w:lang w:val="fr-BE"/>
        </w:rPr>
      </w:pPr>
    </w:p>
    <w:p w:rsidR="003D1F4E" w:rsidRDefault="004C095F" w:rsidP="003D1F4E">
      <w:pPr>
        <w:pStyle w:val="Paragraphedeliste"/>
        <w:ind w:left="0"/>
        <w:jc w:val="both"/>
        <w:rPr>
          <w:lang w:val="fr-BE"/>
        </w:rPr>
      </w:pPr>
      <w:r>
        <w:rPr>
          <w:lang w:val="fr-BE"/>
        </w:rPr>
        <w:t xml:space="preserve">Étant donné qu’on constate de plus en plus de résistance aux médicaments, </w:t>
      </w:r>
      <w:r w:rsidR="00C025A7">
        <w:rPr>
          <w:lang w:val="fr-BE"/>
        </w:rPr>
        <w:t>particulièrelment</w:t>
      </w:r>
      <w:r w:rsidR="001C5054">
        <w:rPr>
          <w:lang w:val="fr-BE"/>
        </w:rPr>
        <w:t xml:space="preserve"> aux produits à base de thymol qui sont autorisés en Belgique, </w:t>
      </w:r>
      <w:r>
        <w:rPr>
          <w:lang w:val="fr-BE"/>
        </w:rPr>
        <w:t xml:space="preserve">il est conseillé de combiner un traitement médicamenteux avec des méthodes de lutte biotechniques. À cet effet, les méthodes suivantes peuvent </w:t>
      </w:r>
      <w:r w:rsidR="00C025A7">
        <w:rPr>
          <w:lang w:val="fr-BE"/>
        </w:rPr>
        <w:t xml:space="preserve">notamment </w:t>
      </w:r>
      <w:r>
        <w:rPr>
          <w:lang w:val="fr-BE"/>
        </w:rPr>
        <w:t>être appliquées :</w:t>
      </w:r>
    </w:p>
    <w:p w:rsidR="003D1F4E" w:rsidRDefault="004C095F" w:rsidP="003D1F4E">
      <w:pPr>
        <w:pStyle w:val="Paragraphedeliste"/>
        <w:numPr>
          <w:ilvl w:val="0"/>
          <w:numId w:val="10"/>
        </w:numPr>
        <w:jc w:val="both"/>
        <w:rPr>
          <w:lang w:val="fr-BE"/>
        </w:rPr>
      </w:pPr>
      <w:r w:rsidRPr="00857D3B">
        <w:rPr>
          <w:lang w:val="fr-BE"/>
        </w:rPr>
        <w:t xml:space="preserve">L’isolement de la reine </w:t>
      </w:r>
      <w:r>
        <w:rPr>
          <w:lang w:val="fr-BE"/>
        </w:rPr>
        <w:t>(à l’aide d’une cage</w:t>
      </w:r>
      <w:r w:rsidR="00426803">
        <w:rPr>
          <w:lang w:val="fr-BE"/>
        </w:rPr>
        <w:t xml:space="preserve"> ou une grille</w:t>
      </w:r>
      <w:r>
        <w:rPr>
          <w:lang w:val="fr-BE"/>
        </w:rPr>
        <w:t xml:space="preserve"> à reine</w:t>
      </w:r>
      <w:r w:rsidR="00426803">
        <w:rPr>
          <w:lang w:val="fr-BE"/>
        </w:rPr>
        <w:t>)</w:t>
      </w:r>
      <w:r>
        <w:rPr>
          <w:lang w:val="fr-BE"/>
        </w:rPr>
        <w:t xml:space="preserve"> provoque une période sans couvain</w:t>
      </w:r>
      <w:r w:rsidRPr="00857D3B">
        <w:rPr>
          <w:lang w:val="fr-BE"/>
        </w:rPr>
        <w:t xml:space="preserve"> durant laquelle on peut traiter les abeilles adultes. Idéalement, ce blocage devrait débuter vers le </w:t>
      </w:r>
      <w:r w:rsidRPr="00464CAA">
        <w:rPr>
          <w:b/>
          <w:u w:val="single"/>
          <w:lang w:val="fr-BE"/>
        </w:rPr>
        <w:t>21 juin</w:t>
      </w:r>
      <w:r w:rsidRPr="00857D3B">
        <w:rPr>
          <w:lang w:val="fr-BE"/>
        </w:rPr>
        <w:t xml:space="preserve">. Il faut en tout cas le </w:t>
      </w:r>
      <w:r w:rsidR="00C025A7">
        <w:rPr>
          <w:lang w:val="fr-BE"/>
        </w:rPr>
        <w:t>mettre en place</w:t>
      </w:r>
      <w:r w:rsidRPr="00857D3B">
        <w:rPr>
          <w:lang w:val="fr-BE"/>
        </w:rPr>
        <w:t xml:space="preserve"> le 15 juillet au plus tard. </w:t>
      </w:r>
    </w:p>
    <w:p w:rsidR="003D1F4E" w:rsidRDefault="004C095F" w:rsidP="003D1F4E">
      <w:pPr>
        <w:pStyle w:val="Paragraphedeliste"/>
        <w:numPr>
          <w:ilvl w:val="0"/>
          <w:numId w:val="10"/>
        </w:numPr>
        <w:jc w:val="both"/>
        <w:rPr>
          <w:lang w:val="fr-BE"/>
        </w:rPr>
      </w:pPr>
      <w:r w:rsidRPr="005649D6">
        <w:rPr>
          <w:lang w:val="fr-BE"/>
        </w:rPr>
        <w:t xml:space="preserve">L’enlèvement du couvain operculé. Les cadres contenant du couvain operculé sont éliminés et placés dans une nouvelle ruche. </w:t>
      </w:r>
      <w:r w:rsidRPr="00395DAA">
        <w:rPr>
          <w:lang w:val="fr-BE"/>
        </w:rPr>
        <w:t>Les abeilles adultes restantes sont traitées</w:t>
      </w:r>
      <w:r>
        <w:rPr>
          <w:lang w:val="fr-BE"/>
        </w:rPr>
        <w:t xml:space="preserve"> à ce moment-là. Dès que</w:t>
      </w:r>
      <w:r w:rsidRPr="00395DAA">
        <w:rPr>
          <w:lang w:val="fr-BE"/>
        </w:rPr>
        <w:t xml:space="preserve"> tout le couvain est né, ces abeilles peuvent également être traité</w:t>
      </w:r>
      <w:r>
        <w:rPr>
          <w:lang w:val="fr-BE"/>
        </w:rPr>
        <w:t xml:space="preserve">es. </w:t>
      </w:r>
      <w:r w:rsidRPr="005649D6">
        <w:rPr>
          <w:lang w:val="fr-BE"/>
        </w:rPr>
        <w:t>Par après, les abeilles peuvent être réintroduites dans d</w:t>
      </w:r>
      <w:r>
        <w:rPr>
          <w:lang w:val="fr-BE"/>
        </w:rPr>
        <w:t xml:space="preserve">’autres colonies afin de </w:t>
      </w:r>
      <w:r w:rsidRPr="005649D6">
        <w:rPr>
          <w:lang w:val="fr-BE"/>
        </w:rPr>
        <w:t>les renforcer. En utilisant cette mé</w:t>
      </w:r>
      <w:r w:rsidRPr="00395DAA">
        <w:rPr>
          <w:lang w:val="fr-BE"/>
        </w:rPr>
        <w:t>thode</w:t>
      </w:r>
      <w:r>
        <w:rPr>
          <w:lang w:val="fr-BE"/>
        </w:rPr>
        <w:t>,</w:t>
      </w:r>
      <w:r w:rsidRPr="00395DAA">
        <w:rPr>
          <w:lang w:val="fr-BE"/>
        </w:rPr>
        <w:t xml:space="preserve"> on </w:t>
      </w:r>
      <w:r>
        <w:rPr>
          <w:lang w:val="fr-BE"/>
        </w:rPr>
        <w:t xml:space="preserve">obtient </w:t>
      </w:r>
      <w:r w:rsidRPr="00395DAA">
        <w:rPr>
          <w:lang w:val="fr-BE"/>
        </w:rPr>
        <w:t xml:space="preserve">une chute importante des acariens varroa. Idéalement, cette technique </w:t>
      </w:r>
      <w:r w:rsidR="00C025A7">
        <w:rPr>
          <w:lang w:val="fr-BE"/>
        </w:rPr>
        <w:t xml:space="preserve">doit être mise en œuvre </w:t>
      </w:r>
      <w:r w:rsidRPr="00395DAA">
        <w:rPr>
          <w:lang w:val="fr-BE"/>
        </w:rPr>
        <w:t xml:space="preserve">vers le </w:t>
      </w:r>
      <w:r w:rsidRPr="00BF6C38">
        <w:rPr>
          <w:b/>
          <w:u w:val="single"/>
          <w:lang w:val="fr-BE"/>
        </w:rPr>
        <w:t>15 juillet</w:t>
      </w:r>
      <w:r w:rsidR="00C025A7" w:rsidRPr="00C025A7">
        <w:rPr>
          <w:b/>
          <w:lang w:val="fr-BE"/>
        </w:rPr>
        <w:t xml:space="preserve"> </w:t>
      </w:r>
      <w:r w:rsidR="00C025A7">
        <w:rPr>
          <w:lang w:val="fr-BE"/>
        </w:rPr>
        <w:t xml:space="preserve">et </w:t>
      </w:r>
      <w:r w:rsidRPr="005649D6">
        <w:rPr>
          <w:lang w:val="fr-BE"/>
        </w:rPr>
        <w:t>en tout cas avant le 15 août, pour que la colonie a</w:t>
      </w:r>
      <w:r>
        <w:rPr>
          <w:lang w:val="fr-BE"/>
        </w:rPr>
        <w:t>it</w:t>
      </w:r>
      <w:r w:rsidRPr="005649D6">
        <w:rPr>
          <w:lang w:val="fr-BE"/>
        </w:rPr>
        <w:t xml:space="preserve"> encore suffisamment de temps </w:t>
      </w:r>
      <w:r>
        <w:rPr>
          <w:lang w:val="fr-BE"/>
        </w:rPr>
        <w:t xml:space="preserve">pour </w:t>
      </w:r>
      <w:r w:rsidRPr="00395DAA">
        <w:rPr>
          <w:lang w:val="fr-BE"/>
        </w:rPr>
        <w:t>élever des abeilles d’hiver afin de débuter l’hivernage</w:t>
      </w:r>
      <w:r>
        <w:rPr>
          <w:lang w:val="fr-BE"/>
        </w:rPr>
        <w:t xml:space="preserve"> en étant</w:t>
      </w:r>
      <w:r w:rsidRPr="00395DAA">
        <w:rPr>
          <w:lang w:val="fr-BE"/>
        </w:rPr>
        <w:t xml:space="preserve"> la plus forte possible. La recherche a démontré que</w:t>
      </w:r>
      <w:r w:rsidR="00C025A7">
        <w:rPr>
          <w:lang w:val="fr-BE"/>
        </w:rPr>
        <w:t>,</w:t>
      </w:r>
      <w:r w:rsidRPr="00395DAA">
        <w:rPr>
          <w:lang w:val="fr-BE"/>
        </w:rPr>
        <w:t xml:space="preserve"> si cette méthode est appliquée correctement, les colonies qui sont ‘traitées’ </w:t>
      </w:r>
      <w:r>
        <w:rPr>
          <w:lang w:val="fr-BE"/>
        </w:rPr>
        <w:t>de</w:t>
      </w:r>
      <w:r w:rsidRPr="00395DAA">
        <w:rPr>
          <w:lang w:val="fr-BE"/>
        </w:rPr>
        <w:t xml:space="preserve"> cette manière sont plus fortes et plus </w:t>
      </w:r>
      <w:r>
        <w:rPr>
          <w:lang w:val="fr-BE"/>
        </w:rPr>
        <w:t>vigoureuses</w:t>
      </w:r>
      <w:r w:rsidRPr="00395DAA">
        <w:rPr>
          <w:lang w:val="fr-BE"/>
        </w:rPr>
        <w:t xml:space="preserve"> </w:t>
      </w:r>
      <w:r w:rsidR="00C025A7">
        <w:rPr>
          <w:lang w:val="fr-BE"/>
        </w:rPr>
        <w:t xml:space="preserve">que les </w:t>
      </w:r>
      <w:r w:rsidRPr="00395DAA">
        <w:rPr>
          <w:lang w:val="fr-BE"/>
        </w:rPr>
        <w:t xml:space="preserve">colonies </w:t>
      </w:r>
      <w:r w:rsidR="00C025A7">
        <w:rPr>
          <w:lang w:val="fr-BE"/>
        </w:rPr>
        <w:t>pour</w:t>
      </w:r>
      <w:r w:rsidRPr="00395DAA">
        <w:rPr>
          <w:lang w:val="fr-BE"/>
        </w:rPr>
        <w:t xml:space="preserve"> lesquelles la méthode n’</w:t>
      </w:r>
      <w:r>
        <w:rPr>
          <w:lang w:val="fr-BE"/>
        </w:rPr>
        <w:t>a</w:t>
      </w:r>
      <w:r w:rsidRPr="005649D6">
        <w:rPr>
          <w:lang w:val="fr-BE"/>
        </w:rPr>
        <w:t xml:space="preserve"> pas </w:t>
      </w:r>
      <w:r>
        <w:rPr>
          <w:lang w:val="fr-BE"/>
        </w:rPr>
        <w:t xml:space="preserve">été </w:t>
      </w:r>
      <w:r w:rsidRPr="005649D6">
        <w:rPr>
          <w:lang w:val="fr-BE"/>
        </w:rPr>
        <w:t xml:space="preserve">appliquée.  </w:t>
      </w:r>
    </w:p>
    <w:p w:rsidR="003D1F4E" w:rsidRDefault="004C095F" w:rsidP="003D1F4E">
      <w:pPr>
        <w:pStyle w:val="Tekstbrief"/>
        <w:rPr>
          <w:lang w:val="fr-BE"/>
        </w:rPr>
      </w:pPr>
      <w:r>
        <w:rPr>
          <w:lang w:val="fr-BE"/>
        </w:rPr>
        <w:t>Durant le traitement d’été</w:t>
      </w:r>
      <w:r w:rsidR="00C025A7">
        <w:rPr>
          <w:lang w:val="fr-BE"/>
        </w:rPr>
        <w:t>,</w:t>
      </w:r>
      <w:r>
        <w:rPr>
          <w:lang w:val="fr-BE"/>
        </w:rPr>
        <w:t xml:space="preserve"> aussi bien les acariens phorétiques que les acariens dans les cellules de couvain doivent être tués. À cette fin, il faut appliquer plusieurs traitements ponctuels (uniques)</w:t>
      </w:r>
      <w:r w:rsidR="00C025A7">
        <w:rPr>
          <w:lang w:val="fr-BE"/>
        </w:rPr>
        <w:t xml:space="preserve"> ou</w:t>
      </w:r>
      <w:r>
        <w:rPr>
          <w:lang w:val="fr-BE"/>
        </w:rPr>
        <w:t xml:space="preserve"> </w:t>
      </w:r>
      <w:r w:rsidR="00C025A7">
        <w:rPr>
          <w:lang w:val="fr-BE"/>
        </w:rPr>
        <w:t>un</w:t>
      </w:r>
      <w:r>
        <w:rPr>
          <w:lang w:val="fr-BE"/>
        </w:rPr>
        <w:t xml:space="preserve"> seul traitement appliqué suffisamment longtemps (p.ex. en employant des bandes qui sécrètent de façon continue un certain produit). Si nécessaire, différents traitements peuvent être appliqués. </w:t>
      </w:r>
    </w:p>
    <w:p w:rsidR="003D1F4E" w:rsidRDefault="003D1F4E" w:rsidP="003D1F4E">
      <w:pPr>
        <w:pStyle w:val="Tekstbrief"/>
        <w:rPr>
          <w:lang w:val="fr-BE"/>
        </w:rPr>
      </w:pPr>
    </w:p>
    <w:p w:rsidR="003D1F4E" w:rsidRDefault="004C095F" w:rsidP="003D1F4E">
      <w:pPr>
        <w:pStyle w:val="Tekstbrief"/>
        <w:rPr>
          <w:lang w:val="fr-BE"/>
        </w:rPr>
      </w:pPr>
      <w:r>
        <w:rPr>
          <w:lang w:val="fr-BE"/>
        </w:rPr>
        <w:t>Les médicaments suivants peuvent être appliqués.</w:t>
      </w:r>
    </w:p>
    <w:p w:rsidR="003D1F4E" w:rsidRDefault="004C095F" w:rsidP="003D1F4E">
      <w:pPr>
        <w:pStyle w:val="Tekstbrief"/>
        <w:rPr>
          <w:lang w:val="fr-BE"/>
        </w:rPr>
      </w:pPr>
      <w:r>
        <w:rPr>
          <w:lang w:val="fr-BE"/>
        </w:rPr>
        <w:t xml:space="preserve">Médicaments, qui sont actuellement autorisés en </w:t>
      </w:r>
      <w:r w:rsidR="00C025A7">
        <w:rPr>
          <w:lang w:val="fr-BE"/>
        </w:rPr>
        <w:t xml:space="preserve">Belgique </w:t>
      </w:r>
      <w:r>
        <w:rPr>
          <w:lang w:val="fr-BE"/>
        </w:rPr>
        <w:t>:</w:t>
      </w:r>
    </w:p>
    <w:p w:rsidR="003D1F4E" w:rsidRDefault="004C095F" w:rsidP="003D1F4E">
      <w:pPr>
        <w:pStyle w:val="Tekstbrief"/>
        <w:numPr>
          <w:ilvl w:val="0"/>
          <w:numId w:val="9"/>
        </w:numPr>
        <w:rPr>
          <w:lang w:val="fr-BE"/>
        </w:rPr>
      </w:pPr>
      <w:r w:rsidRPr="00395D05">
        <w:rPr>
          <w:lang w:val="fr-BE"/>
        </w:rPr>
        <w:t>Thymovar</w:t>
      </w:r>
      <w:r w:rsidRPr="00395D05">
        <w:rPr>
          <w:rFonts w:cs="Arial"/>
          <w:lang w:val="fr-BE"/>
        </w:rPr>
        <w:t>®</w:t>
      </w:r>
      <w:r w:rsidRPr="00395D05">
        <w:rPr>
          <w:lang w:val="fr-BE"/>
        </w:rPr>
        <w:t xml:space="preserve"> (médicament à base de </w:t>
      </w:r>
      <w:r w:rsidRPr="00395D05">
        <w:rPr>
          <w:b/>
          <w:u w:val="single"/>
          <w:lang w:val="fr-BE"/>
        </w:rPr>
        <w:t>thymol</w:t>
      </w:r>
      <w:r w:rsidRPr="00395D05">
        <w:rPr>
          <w:lang w:val="fr-BE"/>
        </w:rPr>
        <w:t>)</w:t>
      </w:r>
      <w:r w:rsidR="00C025A7">
        <w:rPr>
          <w:lang w:val="fr-BE"/>
        </w:rPr>
        <w:t xml:space="preserve"> </w:t>
      </w:r>
      <w:r w:rsidRPr="00395D05">
        <w:rPr>
          <w:lang w:val="fr-BE"/>
        </w:rPr>
        <w:t xml:space="preserve">: </w:t>
      </w:r>
      <w:r w:rsidR="00C025A7">
        <w:rPr>
          <w:lang w:val="fr-BE"/>
        </w:rPr>
        <w:t xml:space="preserve">le traitement doit être </w:t>
      </w:r>
      <w:r w:rsidRPr="00395D05">
        <w:rPr>
          <w:lang w:val="fr-BE"/>
        </w:rPr>
        <w:t>a</w:t>
      </w:r>
      <w:r>
        <w:rPr>
          <w:lang w:val="fr-BE"/>
        </w:rPr>
        <w:t>ppliqu</w:t>
      </w:r>
      <w:r w:rsidR="00C025A7">
        <w:rPr>
          <w:lang w:val="fr-BE"/>
        </w:rPr>
        <w:t>é</w:t>
      </w:r>
      <w:r>
        <w:rPr>
          <w:lang w:val="fr-BE"/>
        </w:rPr>
        <w:t xml:space="preserve"> suffisamment longtemps (2 x 21 jours au minimum) et son efficacité </w:t>
      </w:r>
      <w:r w:rsidR="00C025A7">
        <w:rPr>
          <w:lang w:val="fr-BE"/>
        </w:rPr>
        <w:t xml:space="preserve">doit être contrôlée </w:t>
      </w:r>
      <w:r>
        <w:rPr>
          <w:lang w:val="fr-BE"/>
        </w:rPr>
        <w:t>après avoir retiré la ou les première</w:t>
      </w:r>
      <w:r w:rsidR="00C025A7">
        <w:rPr>
          <w:lang w:val="fr-BE"/>
        </w:rPr>
        <w:t>(</w:t>
      </w:r>
      <w:r>
        <w:rPr>
          <w:lang w:val="fr-BE"/>
        </w:rPr>
        <w:t>s</w:t>
      </w:r>
      <w:r w:rsidR="00C025A7">
        <w:rPr>
          <w:lang w:val="fr-BE"/>
        </w:rPr>
        <w:t>)</w:t>
      </w:r>
      <w:r>
        <w:rPr>
          <w:lang w:val="fr-BE"/>
        </w:rPr>
        <w:t xml:space="preserve"> plaquette(s) (après 21 jours) ;</w:t>
      </w:r>
    </w:p>
    <w:p w:rsidR="003D1F4E" w:rsidRDefault="004C095F" w:rsidP="003D1F4E">
      <w:pPr>
        <w:pStyle w:val="Tekstbrief"/>
        <w:numPr>
          <w:ilvl w:val="0"/>
          <w:numId w:val="9"/>
        </w:numPr>
        <w:rPr>
          <w:lang w:val="fr-BE"/>
        </w:rPr>
      </w:pPr>
      <w:r w:rsidRPr="00395D05">
        <w:rPr>
          <w:lang w:val="fr-BE"/>
        </w:rPr>
        <w:t xml:space="preserve">Api </w:t>
      </w:r>
      <w:r>
        <w:rPr>
          <w:lang w:val="fr-BE"/>
        </w:rPr>
        <w:t>L</w:t>
      </w:r>
      <w:r w:rsidRPr="00395D05">
        <w:rPr>
          <w:lang w:val="fr-BE"/>
        </w:rPr>
        <w:t xml:space="preserve">ife </w:t>
      </w:r>
      <w:r>
        <w:rPr>
          <w:lang w:val="fr-BE"/>
        </w:rPr>
        <w:t>V</w:t>
      </w:r>
      <w:r w:rsidRPr="00395D05">
        <w:rPr>
          <w:lang w:val="fr-BE"/>
        </w:rPr>
        <w:t>ar</w:t>
      </w:r>
      <w:r w:rsidRPr="00395D05">
        <w:rPr>
          <w:rFonts w:cs="Arial"/>
          <w:lang w:val="fr-BE"/>
        </w:rPr>
        <w:t xml:space="preserve">® </w:t>
      </w:r>
      <w:r w:rsidRPr="005B41A2">
        <w:rPr>
          <w:lang w:val="fr-BE"/>
        </w:rPr>
        <w:t xml:space="preserve">(médicament à base de </w:t>
      </w:r>
      <w:r w:rsidRPr="005B41A2">
        <w:rPr>
          <w:b/>
          <w:u w:val="single"/>
          <w:lang w:val="fr-BE"/>
        </w:rPr>
        <w:t>thymol</w:t>
      </w:r>
      <w:r w:rsidRPr="005B41A2">
        <w:rPr>
          <w:lang w:val="fr-BE"/>
        </w:rPr>
        <w:t>)</w:t>
      </w:r>
      <w:r w:rsidR="00C025A7">
        <w:rPr>
          <w:lang w:val="fr-BE"/>
        </w:rPr>
        <w:t xml:space="preserve"> </w:t>
      </w:r>
      <w:r w:rsidRPr="005B41A2">
        <w:rPr>
          <w:lang w:val="fr-BE"/>
        </w:rPr>
        <w:t xml:space="preserve">: </w:t>
      </w:r>
      <w:r w:rsidR="00C025A7">
        <w:rPr>
          <w:lang w:val="fr-BE"/>
        </w:rPr>
        <w:t xml:space="preserve">le traitement doit être </w:t>
      </w:r>
      <w:r w:rsidR="00C025A7" w:rsidRPr="00395D05">
        <w:rPr>
          <w:lang w:val="fr-BE"/>
        </w:rPr>
        <w:t>a</w:t>
      </w:r>
      <w:r w:rsidR="00C025A7">
        <w:rPr>
          <w:lang w:val="fr-BE"/>
        </w:rPr>
        <w:t xml:space="preserve">ppliqué suffisamment longtemps </w:t>
      </w:r>
      <w:r>
        <w:rPr>
          <w:lang w:val="fr-BE"/>
        </w:rPr>
        <w:t xml:space="preserve">(4 x 10 jours au minimum) et </w:t>
      </w:r>
      <w:r w:rsidR="00C025A7">
        <w:rPr>
          <w:lang w:val="fr-BE"/>
        </w:rPr>
        <w:t>son efficacité doit être contrôlée après avoir retiré la ou les première(s) plaquette(s)</w:t>
      </w:r>
      <w:r>
        <w:rPr>
          <w:lang w:val="fr-BE"/>
        </w:rPr>
        <w:t xml:space="preserve"> (après 10 jours) ;</w:t>
      </w:r>
    </w:p>
    <w:p w:rsidR="003D1F4E" w:rsidRDefault="004C095F" w:rsidP="003D1F4E">
      <w:pPr>
        <w:pStyle w:val="Tekstbrief"/>
        <w:numPr>
          <w:ilvl w:val="0"/>
          <w:numId w:val="9"/>
        </w:numPr>
        <w:rPr>
          <w:lang w:val="fr-BE"/>
        </w:rPr>
      </w:pPr>
      <w:r w:rsidRPr="00395D05">
        <w:rPr>
          <w:lang w:val="fr-BE"/>
        </w:rPr>
        <w:t>Apiguard</w:t>
      </w:r>
      <w:r w:rsidRPr="00395D05">
        <w:rPr>
          <w:rFonts w:cs="Arial"/>
          <w:lang w:val="fr-BE"/>
        </w:rPr>
        <w:t xml:space="preserve">® </w:t>
      </w:r>
      <w:r w:rsidRPr="005B41A2">
        <w:rPr>
          <w:lang w:val="fr-BE"/>
        </w:rPr>
        <w:t xml:space="preserve">(médicament à base de </w:t>
      </w:r>
      <w:r w:rsidRPr="005B41A2">
        <w:rPr>
          <w:b/>
          <w:u w:val="single"/>
          <w:lang w:val="fr-BE"/>
        </w:rPr>
        <w:t>thymol</w:t>
      </w:r>
      <w:r w:rsidRPr="005B41A2">
        <w:rPr>
          <w:lang w:val="fr-BE"/>
        </w:rPr>
        <w:t>)</w:t>
      </w:r>
      <w:r w:rsidR="00C025A7">
        <w:rPr>
          <w:lang w:val="fr-BE"/>
        </w:rPr>
        <w:t xml:space="preserve"> </w:t>
      </w:r>
      <w:r w:rsidRPr="005B41A2">
        <w:rPr>
          <w:lang w:val="fr-BE"/>
        </w:rPr>
        <w:t xml:space="preserve">: </w:t>
      </w:r>
      <w:r w:rsidR="00C025A7">
        <w:rPr>
          <w:lang w:val="fr-BE"/>
        </w:rPr>
        <w:t xml:space="preserve">le traitement doit être </w:t>
      </w:r>
      <w:r w:rsidR="00C025A7" w:rsidRPr="00395D05">
        <w:rPr>
          <w:lang w:val="fr-BE"/>
        </w:rPr>
        <w:t>a</w:t>
      </w:r>
      <w:r w:rsidR="00C025A7">
        <w:rPr>
          <w:lang w:val="fr-BE"/>
        </w:rPr>
        <w:t>ppliqué suffisamment longtemps</w:t>
      </w:r>
      <w:r>
        <w:rPr>
          <w:lang w:val="fr-BE"/>
        </w:rPr>
        <w:t xml:space="preserve"> (2 x 14 jours au minimum) et </w:t>
      </w:r>
      <w:r w:rsidR="00C025A7">
        <w:rPr>
          <w:lang w:val="fr-BE"/>
        </w:rPr>
        <w:t>son efficacité doit être contrôlée</w:t>
      </w:r>
      <w:r>
        <w:rPr>
          <w:lang w:val="fr-BE"/>
        </w:rPr>
        <w:t xml:space="preserve"> avant la 2</w:t>
      </w:r>
      <w:r w:rsidRPr="00395D05">
        <w:rPr>
          <w:vertAlign w:val="superscript"/>
          <w:lang w:val="fr-BE"/>
        </w:rPr>
        <w:t>ème</w:t>
      </w:r>
      <w:r>
        <w:rPr>
          <w:lang w:val="fr-BE"/>
        </w:rPr>
        <w:t xml:space="preserve"> application du gel (après 14 jours). </w:t>
      </w:r>
    </w:p>
    <w:p w:rsidR="003D1F4E" w:rsidRDefault="003D1F4E" w:rsidP="003D1F4E">
      <w:pPr>
        <w:pStyle w:val="Tekstbrief"/>
        <w:ind w:left="720"/>
        <w:rPr>
          <w:lang w:val="fr-BE"/>
        </w:rPr>
      </w:pPr>
    </w:p>
    <w:p w:rsidR="003D1F4E" w:rsidRDefault="004C095F" w:rsidP="003D1F4E">
      <w:pPr>
        <w:pStyle w:val="Tekstbrief"/>
        <w:rPr>
          <w:lang w:val="fr-BE"/>
        </w:rPr>
      </w:pPr>
      <w:r>
        <w:rPr>
          <w:lang w:val="fr-BE"/>
        </w:rPr>
        <w:t>D’autres médicaments</w:t>
      </w:r>
      <w:r w:rsidR="00C025A7">
        <w:rPr>
          <w:lang w:val="fr-BE"/>
        </w:rPr>
        <w:t>, non autorisés en Belgique,</w:t>
      </w:r>
      <w:r>
        <w:rPr>
          <w:lang w:val="fr-BE"/>
        </w:rPr>
        <w:t xml:space="preserve"> peuvent être obtenus </w:t>
      </w:r>
      <w:r w:rsidR="00C025A7">
        <w:rPr>
          <w:lang w:val="fr-BE"/>
        </w:rPr>
        <w:t>auprès d’</w:t>
      </w:r>
      <w:r>
        <w:rPr>
          <w:lang w:val="fr-BE"/>
        </w:rPr>
        <w:t xml:space="preserve">un vétérinaire en utilisant le système </w:t>
      </w:r>
      <w:r w:rsidR="00C025A7">
        <w:rPr>
          <w:lang w:val="fr-BE"/>
        </w:rPr>
        <w:t>de</w:t>
      </w:r>
      <w:r>
        <w:rPr>
          <w:lang w:val="fr-BE"/>
        </w:rPr>
        <w:t xml:space="preserve"> cascade, comme par exemple :</w:t>
      </w:r>
    </w:p>
    <w:p w:rsidR="003D1F4E" w:rsidRDefault="004C095F" w:rsidP="003D1F4E">
      <w:pPr>
        <w:pStyle w:val="Tekstbrief"/>
        <w:numPr>
          <w:ilvl w:val="0"/>
          <w:numId w:val="9"/>
        </w:numPr>
        <w:rPr>
          <w:lang w:val="fr-BE"/>
        </w:rPr>
      </w:pPr>
      <w:r>
        <w:rPr>
          <w:lang w:val="fr-BE"/>
        </w:rPr>
        <w:t>médicaments à base d’</w:t>
      </w:r>
      <w:r w:rsidRPr="00D9548D">
        <w:rPr>
          <w:b/>
          <w:u w:val="single"/>
          <w:lang w:val="fr-BE"/>
        </w:rPr>
        <w:t>a</w:t>
      </w:r>
      <w:r w:rsidRPr="00F26178">
        <w:rPr>
          <w:b/>
          <w:u w:val="single"/>
          <w:lang w:val="fr-BE"/>
        </w:rPr>
        <w:t>mitraz</w:t>
      </w:r>
      <w:r>
        <w:rPr>
          <w:lang w:val="fr-BE"/>
        </w:rPr>
        <w:t xml:space="preserve"> (par exemple Apivar®) ;</w:t>
      </w:r>
    </w:p>
    <w:p w:rsidR="003D1F4E" w:rsidRDefault="004C095F" w:rsidP="003D1F4E">
      <w:pPr>
        <w:pStyle w:val="Tekstbrief"/>
        <w:numPr>
          <w:ilvl w:val="0"/>
          <w:numId w:val="9"/>
        </w:numPr>
        <w:rPr>
          <w:lang w:val="fr-BE"/>
        </w:rPr>
      </w:pPr>
      <w:r>
        <w:rPr>
          <w:lang w:val="fr-BE"/>
        </w:rPr>
        <w:t xml:space="preserve">médicaments à base de </w:t>
      </w:r>
      <w:r>
        <w:rPr>
          <w:b/>
          <w:u w:val="single"/>
          <w:lang w:val="fr-BE"/>
        </w:rPr>
        <w:t>t</w:t>
      </w:r>
      <w:r w:rsidRPr="00F26178">
        <w:rPr>
          <w:b/>
          <w:u w:val="single"/>
          <w:lang w:val="fr-BE"/>
        </w:rPr>
        <w:t>au-fluvalinate</w:t>
      </w:r>
      <w:r>
        <w:rPr>
          <w:lang w:val="fr-BE"/>
        </w:rPr>
        <w:t xml:space="preserve"> (par exemple Apistan®) ;</w:t>
      </w:r>
    </w:p>
    <w:p w:rsidR="00F22A0F" w:rsidRDefault="00F22A0F" w:rsidP="003D1F4E">
      <w:pPr>
        <w:pStyle w:val="Tekstbrief"/>
        <w:numPr>
          <w:ilvl w:val="0"/>
          <w:numId w:val="9"/>
        </w:numPr>
        <w:rPr>
          <w:lang w:val="fr-BE"/>
        </w:rPr>
      </w:pPr>
      <w:r>
        <w:rPr>
          <w:lang w:val="fr-BE"/>
        </w:rPr>
        <w:t xml:space="preserve">médicament à base de </w:t>
      </w:r>
      <w:r w:rsidR="00184323" w:rsidRPr="00184323">
        <w:rPr>
          <w:b/>
          <w:u w:val="single"/>
          <w:lang w:val="fr-BE"/>
        </w:rPr>
        <w:t>fluméthrine</w:t>
      </w:r>
      <w:r>
        <w:rPr>
          <w:lang w:val="fr-BE"/>
        </w:rPr>
        <w:t xml:space="preserve"> (par exemple Bayvarol®) ;</w:t>
      </w:r>
    </w:p>
    <w:p w:rsidR="003D1F4E" w:rsidRDefault="004C095F" w:rsidP="003D1F4E">
      <w:pPr>
        <w:pStyle w:val="Tekstbrief"/>
        <w:numPr>
          <w:ilvl w:val="0"/>
          <w:numId w:val="9"/>
        </w:numPr>
        <w:rPr>
          <w:lang w:val="fr-BE"/>
        </w:rPr>
      </w:pPr>
      <w:r>
        <w:rPr>
          <w:lang w:val="fr-BE"/>
        </w:rPr>
        <w:t xml:space="preserve">médicaments à base </w:t>
      </w:r>
      <w:r w:rsidRPr="008B61CE">
        <w:rPr>
          <w:lang w:val="fr-BE"/>
        </w:rPr>
        <w:t>d’</w:t>
      </w:r>
      <w:r w:rsidRPr="00540F34">
        <w:rPr>
          <w:b/>
          <w:u w:val="single"/>
          <w:lang w:val="fr-BE"/>
        </w:rPr>
        <w:t>acide oxalique</w:t>
      </w:r>
      <w:r>
        <w:rPr>
          <w:lang w:val="fr-BE"/>
        </w:rPr>
        <w:t xml:space="preserve"> (par exemple </w:t>
      </w:r>
      <w:r w:rsidRPr="007E4701">
        <w:rPr>
          <w:rFonts w:cs="Arial"/>
          <w:lang w:val="fr-BE"/>
        </w:rPr>
        <w:t>Api-Bioxal®).</w:t>
      </w:r>
      <w:r>
        <w:rPr>
          <w:rFonts w:cs="Arial"/>
          <w:lang w:val="fr-BE"/>
        </w:rPr>
        <w:t xml:space="preserve"> Ces produits (à l’exception de Beevital Hiveclean®) ne peuvent être appliqués que s’il n’y a pas de couvain présent dans la ruche, par exemple en complément des méthodes biotechniques (voir ci-dessous)</w:t>
      </w:r>
      <w:r w:rsidR="00C025A7">
        <w:rPr>
          <w:rFonts w:cs="Arial"/>
          <w:lang w:val="fr-BE"/>
        </w:rPr>
        <w:t> ;</w:t>
      </w:r>
    </w:p>
    <w:p w:rsidR="003D1F4E" w:rsidRDefault="004C095F" w:rsidP="003D1F4E">
      <w:pPr>
        <w:pStyle w:val="Tekstbrief"/>
        <w:numPr>
          <w:ilvl w:val="0"/>
          <w:numId w:val="9"/>
        </w:numPr>
        <w:rPr>
          <w:lang w:val="fr-BE"/>
        </w:rPr>
      </w:pPr>
      <w:r>
        <w:rPr>
          <w:lang w:val="fr-BE"/>
        </w:rPr>
        <w:t>médicaments à base d’</w:t>
      </w:r>
      <w:r w:rsidRPr="00395D05">
        <w:rPr>
          <w:b/>
          <w:u w:val="single"/>
          <w:lang w:val="fr-BE"/>
        </w:rPr>
        <w:t>acide formique</w:t>
      </w:r>
      <w:r w:rsidRPr="00C025A7">
        <w:rPr>
          <w:b/>
          <w:lang w:val="fr-BE"/>
        </w:rPr>
        <w:t xml:space="preserve"> </w:t>
      </w:r>
      <w:r>
        <w:rPr>
          <w:lang w:val="fr-BE"/>
        </w:rPr>
        <w:t>(par exemple MAQS</w:t>
      </w:r>
      <w:r>
        <w:rPr>
          <w:rFonts w:cs="Arial"/>
          <w:lang w:val="fr-BE"/>
        </w:rPr>
        <w:t>®</w:t>
      </w:r>
      <w:r>
        <w:rPr>
          <w:lang w:val="fr-BE"/>
        </w:rPr>
        <w:t>) ;</w:t>
      </w:r>
    </w:p>
    <w:p w:rsidR="003D1F4E" w:rsidRDefault="004C095F" w:rsidP="003D1F4E">
      <w:pPr>
        <w:pStyle w:val="Tekstbrief"/>
        <w:numPr>
          <w:ilvl w:val="0"/>
          <w:numId w:val="9"/>
        </w:numPr>
        <w:rPr>
          <w:lang w:val="fr-BE"/>
        </w:rPr>
      </w:pPr>
      <w:r>
        <w:rPr>
          <w:lang w:val="fr-BE"/>
        </w:rPr>
        <w:t xml:space="preserve">autres médicaments qui sont autorisés dans un autre Etat-membre de l’UE. </w:t>
      </w:r>
    </w:p>
    <w:p w:rsidR="003D1F4E" w:rsidRDefault="004C095F" w:rsidP="00C025A7">
      <w:pPr>
        <w:pStyle w:val="Tekstbrief"/>
        <w:rPr>
          <w:lang w:val="fr-BE"/>
        </w:rPr>
      </w:pPr>
      <w:r>
        <w:rPr>
          <w:lang w:val="fr-BE"/>
        </w:rPr>
        <w:t>À la fin de la saison apicole, en septembre, on peut aussi appliquer des méthodes de lutte biotechniques</w:t>
      </w:r>
      <w:r w:rsidR="00C025A7">
        <w:rPr>
          <w:lang w:val="fr-BE"/>
        </w:rPr>
        <w:t>, comme l’élimination du</w:t>
      </w:r>
      <w:r w:rsidR="003D1F4E">
        <w:rPr>
          <w:lang w:val="fr-BE"/>
        </w:rPr>
        <w:t xml:space="preserve"> couvain operculé et </w:t>
      </w:r>
      <w:r w:rsidR="00C025A7">
        <w:rPr>
          <w:lang w:val="fr-BE"/>
        </w:rPr>
        <w:t>le traitement d</w:t>
      </w:r>
      <w:r>
        <w:rPr>
          <w:lang w:val="fr-BE"/>
        </w:rPr>
        <w:t xml:space="preserve">es abeilles adultes. </w:t>
      </w:r>
      <w:r w:rsidR="00C025A7">
        <w:rPr>
          <w:lang w:val="fr-BE"/>
        </w:rPr>
        <w:t>Cette dernière méthode permet en outre d’éviter</w:t>
      </w:r>
      <w:r>
        <w:rPr>
          <w:lang w:val="fr-BE"/>
        </w:rPr>
        <w:t xml:space="preserve"> le couvain tardif et </w:t>
      </w:r>
      <w:r w:rsidR="00C025A7">
        <w:rPr>
          <w:lang w:val="fr-BE"/>
        </w:rPr>
        <w:t>elle</w:t>
      </w:r>
      <w:r>
        <w:rPr>
          <w:lang w:val="fr-BE"/>
        </w:rPr>
        <w:t xml:space="preserve"> permet la production ou le maintien d’abeilles d’hiver. </w:t>
      </w:r>
    </w:p>
    <w:p w:rsidR="003D1F4E" w:rsidRPr="00E5392B" w:rsidRDefault="003D1F4E" w:rsidP="003D1F4E">
      <w:pPr>
        <w:pStyle w:val="Tekstbrief"/>
        <w:rPr>
          <w:lang w:val="fr-BE"/>
        </w:rPr>
      </w:pPr>
    </w:p>
    <w:p w:rsidR="003D1F4E" w:rsidRPr="00464CAA" w:rsidRDefault="004C095F" w:rsidP="003D1F4E">
      <w:pPr>
        <w:pStyle w:val="Tekstbrief"/>
        <w:numPr>
          <w:ilvl w:val="0"/>
          <w:numId w:val="2"/>
        </w:numPr>
        <w:rPr>
          <w:i/>
          <w:u w:val="single"/>
          <w:lang w:val="fr-BE"/>
        </w:rPr>
      </w:pPr>
      <w:r w:rsidRPr="00395D05">
        <w:rPr>
          <w:i/>
          <w:u w:val="single"/>
          <w:lang w:val="fr-BE"/>
        </w:rPr>
        <w:t>Traitement d’hiver</w:t>
      </w:r>
    </w:p>
    <w:p w:rsidR="003D1F4E" w:rsidRPr="00464CAA" w:rsidRDefault="003D1F4E" w:rsidP="003D1F4E">
      <w:pPr>
        <w:pStyle w:val="Tekstbrief"/>
        <w:ind w:left="720"/>
        <w:rPr>
          <w:i/>
          <w:u w:val="single"/>
          <w:lang w:val="fr-BE"/>
        </w:rPr>
      </w:pPr>
    </w:p>
    <w:p w:rsidR="003D1F4E" w:rsidRDefault="004C095F" w:rsidP="003D1F4E">
      <w:pPr>
        <w:pStyle w:val="Tekstbrief"/>
        <w:rPr>
          <w:lang w:val="fr-BE"/>
        </w:rPr>
      </w:pPr>
      <w:r w:rsidRPr="00DA2B5E">
        <w:rPr>
          <w:lang w:val="fr-BE"/>
        </w:rPr>
        <w:t>Le traitement d’hiver permet à une colonie de</w:t>
      </w:r>
      <w:r>
        <w:rPr>
          <w:lang w:val="fr-BE"/>
        </w:rPr>
        <w:t xml:space="preserve"> pouvoir</w:t>
      </w:r>
      <w:r w:rsidRPr="00DA2B5E">
        <w:rPr>
          <w:lang w:val="fr-BE"/>
        </w:rPr>
        <w:t xml:space="preserve"> commencer la nouvelle saison </w:t>
      </w:r>
      <w:r>
        <w:rPr>
          <w:lang w:val="fr-BE"/>
        </w:rPr>
        <w:t xml:space="preserve">relativement ‘indemne’ de </w:t>
      </w:r>
      <w:r w:rsidRPr="00DA2B5E">
        <w:rPr>
          <w:lang w:val="fr-BE"/>
        </w:rPr>
        <w:t xml:space="preserve">varroa. </w:t>
      </w:r>
      <w:r w:rsidRPr="0063547E">
        <w:rPr>
          <w:lang w:val="fr-BE"/>
        </w:rPr>
        <w:t xml:space="preserve">Il </w:t>
      </w:r>
      <w:r>
        <w:rPr>
          <w:lang w:val="fr-BE"/>
        </w:rPr>
        <w:t>est complémentaire au traitement d’été et ne le remplace en aucun cas</w:t>
      </w:r>
      <w:r w:rsidRPr="0063547E">
        <w:rPr>
          <w:lang w:val="fr-BE"/>
        </w:rPr>
        <w:t xml:space="preserve">. </w:t>
      </w:r>
    </w:p>
    <w:p w:rsidR="003D1F4E" w:rsidRDefault="004C095F" w:rsidP="003D1F4E">
      <w:pPr>
        <w:pStyle w:val="Tekstbrief"/>
        <w:rPr>
          <w:lang w:val="fr-BE"/>
        </w:rPr>
      </w:pPr>
      <w:r w:rsidRPr="0063547E">
        <w:rPr>
          <w:lang w:val="fr-BE"/>
        </w:rPr>
        <w:t xml:space="preserve">Le traitement d’hiver doit également être </w:t>
      </w:r>
      <w:r w:rsidR="00C025A7">
        <w:rPr>
          <w:lang w:val="fr-BE"/>
        </w:rPr>
        <w:t xml:space="preserve">mis en œuvre </w:t>
      </w:r>
      <w:r w:rsidRPr="0063547E">
        <w:rPr>
          <w:lang w:val="fr-BE"/>
        </w:rPr>
        <w:t xml:space="preserve">à temps, </w:t>
      </w:r>
      <w:r>
        <w:rPr>
          <w:b/>
          <w:u w:val="single"/>
          <w:lang w:val="fr-BE"/>
        </w:rPr>
        <w:t>entre le</w:t>
      </w:r>
      <w:r w:rsidRPr="0063547E">
        <w:rPr>
          <w:b/>
          <w:u w:val="single"/>
          <w:lang w:val="fr-BE"/>
        </w:rPr>
        <w:t xml:space="preserve"> 1</w:t>
      </w:r>
      <w:r w:rsidRPr="00C739F7">
        <w:rPr>
          <w:b/>
          <w:u w:val="single"/>
          <w:vertAlign w:val="superscript"/>
          <w:lang w:val="fr-BE"/>
        </w:rPr>
        <w:t>er</w:t>
      </w:r>
      <w:r>
        <w:rPr>
          <w:b/>
          <w:u w:val="single"/>
          <w:lang w:val="fr-BE"/>
        </w:rPr>
        <w:t xml:space="preserve"> dé</w:t>
      </w:r>
      <w:r w:rsidRPr="0063547E">
        <w:rPr>
          <w:b/>
          <w:u w:val="single"/>
          <w:lang w:val="fr-BE"/>
        </w:rPr>
        <w:t>cemb</w:t>
      </w:r>
      <w:r>
        <w:rPr>
          <w:b/>
          <w:u w:val="single"/>
          <w:lang w:val="fr-BE"/>
        </w:rPr>
        <w:t>r</w:t>
      </w:r>
      <w:r w:rsidRPr="0063547E">
        <w:rPr>
          <w:b/>
          <w:u w:val="single"/>
          <w:lang w:val="fr-BE"/>
        </w:rPr>
        <w:t>e</w:t>
      </w:r>
      <w:r>
        <w:rPr>
          <w:b/>
          <w:u w:val="single"/>
          <w:lang w:val="fr-BE"/>
        </w:rPr>
        <w:t xml:space="preserve"> et le</w:t>
      </w:r>
      <w:r w:rsidRPr="0063547E">
        <w:rPr>
          <w:b/>
          <w:u w:val="single"/>
          <w:lang w:val="fr-BE"/>
        </w:rPr>
        <w:t xml:space="preserve"> 10 </w:t>
      </w:r>
      <w:r>
        <w:rPr>
          <w:b/>
          <w:u w:val="single"/>
          <w:lang w:val="fr-BE"/>
        </w:rPr>
        <w:t>janvier</w:t>
      </w:r>
      <w:r w:rsidRPr="0063547E">
        <w:rPr>
          <w:lang w:val="fr-BE"/>
        </w:rPr>
        <w:t xml:space="preserve">. </w:t>
      </w:r>
      <w:r w:rsidRPr="00C739F7">
        <w:rPr>
          <w:lang w:val="fr-BE"/>
        </w:rPr>
        <w:t xml:space="preserve">Idéalement, ce traitement </w:t>
      </w:r>
      <w:r w:rsidR="00C025A7">
        <w:rPr>
          <w:lang w:val="fr-BE"/>
        </w:rPr>
        <w:t>doit démarrer</w:t>
      </w:r>
      <w:r w:rsidRPr="00C739F7">
        <w:rPr>
          <w:lang w:val="fr-BE"/>
        </w:rPr>
        <w:t xml:space="preserve"> </w:t>
      </w:r>
      <w:r w:rsidRPr="00C739F7">
        <w:rPr>
          <w:b/>
          <w:u w:val="single"/>
          <w:lang w:val="fr-BE"/>
        </w:rPr>
        <w:t xml:space="preserve">3 semaines après </w:t>
      </w:r>
      <w:r>
        <w:rPr>
          <w:b/>
          <w:u w:val="single"/>
          <w:lang w:val="fr-BE"/>
        </w:rPr>
        <w:t>le premier coup de froid</w:t>
      </w:r>
      <w:r w:rsidRPr="00C739F7">
        <w:rPr>
          <w:lang w:val="fr-BE"/>
        </w:rPr>
        <w:t xml:space="preserve">, </w:t>
      </w:r>
      <w:r>
        <w:rPr>
          <w:lang w:val="fr-BE"/>
        </w:rPr>
        <w:t>de manière à ce qu’il n’y ait plus de couvain présent dans la ruche. La</w:t>
      </w:r>
      <w:r w:rsidRPr="00C739F7">
        <w:rPr>
          <w:lang w:val="fr-BE"/>
        </w:rPr>
        <w:t xml:space="preserve"> température idéal</w:t>
      </w:r>
      <w:r>
        <w:rPr>
          <w:lang w:val="fr-BE"/>
        </w:rPr>
        <w:t>e</w:t>
      </w:r>
      <w:r w:rsidRPr="00C739F7">
        <w:rPr>
          <w:lang w:val="fr-BE"/>
        </w:rPr>
        <w:t xml:space="preserve"> pour effectuer le traitement est de </w:t>
      </w:r>
      <w:r w:rsidRPr="00C739F7">
        <w:rPr>
          <w:b/>
          <w:u w:val="single"/>
          <w:lang w:val="fr-BE"/>
        </w:rPr>
        <w:t>4 à 5 °C</w:t>
      </w:r>
      <w:r w:rsidRPr="00C739F7">
        <w:rPr>
          <w:lang w:val="fr-BE"/>
        </w:rPr>
        <w:t xml:space="preserve">. S’il fait plus froid, les abeilles se </w:t>
      </w:r>
      <w:r>
        <w:rPr>
          <w:lang w:val="fr-BE"/>
        </w:rPr>
        <w:t>regroupent</w:t>
      </w:r>
      <w:r w:rsidRPr="00C739F7">
        <w:rPr>
          <w:lang w:val="fr-BE"/>
        </w:rPr>
        <w:t xml:space="preserve"> en grappe</w:t>
      </w:r>
      <w:r>
        <w:rPr>
          <w:lang w:val="fr-BE"/>
        </w:rPr>
        <w:t>s</w:t>
      </w:r>
      <w:r w:rsidRPr="00C739F7">
        <w:rPr>
          <w:lang w:val="fr-BE"/>
        </w:rPr>
        <w:t xml:space="preserve"> </w:t>
      </w:r>
      <w:r>
        <w:rPr>
          <w:lang w:val="fr-BE"/>
        </w:rPr>
        <w:t xml:space="preserve">serrées </w:t>
      </w:r>
      <w:r w:rsidR="00C025A7">
        <w:rPr>
          <w:lang w:val="fr-BE"/>
        </w:rPr>
        <w:t>et</w:t>
      </w:r>
      <w:r>
        <w:rPr>
          <w:lang w:val="fr-BE"/>
        </w:rPr>
        <w:t xml:space="preserve"> </w:t>
      </w:r>
      <w:r w:rsidRPr="00C739F7">
        <w:rPr>
          <w:lang w:val="fr-BE"/>
        </w:rPr>
        <w:t xml:space="preserve">les médicaments </w:t>
      </w:r>
      <w:r>
        <w:rPr>
          <w:lang w:val="fr-BE"/>
        </w:rPr>
        <w:t>ne peuvent pas suffisamment atteindre le centre de ces grappes.</w:t>
      </w:r>
    </w:p>
    <w:p w:rsidR="003D1F4E" w:rsidRPr="00C739F7" w:rsidRDefault="003D1F4E" w:rsidP="003D1F4E">
      <w:pPr>
        <w:pStyle w:val="Tekstbrief"/>
        <w:rPr>
          <w:lang w:val="fr-BE"/>
        </w:rPr>
      </w:pPr>
    </w:p>
    <w:p w:rsidR="003D1F4E" w:rsidRDefault="002A6FE5" w:rsidP="003D1F4E">
      <w:pPr>
        <w:pStyle w:val="Tekstbrief"/>
        <w:rPr>
          <w:lang w:val="fr-BE"/>
        </w:rPr>
      </w:pPr>
      <w:r>
        <w:rPr>
          <w:lang w:val="fr-BE"/>
        </w:rPr>
        <w:t>L</w:t>
      </w:r>
      <w:r w:rsidR="004C095F" w:rsidRPr="00C739F7">
        <w:rPr>
          <w:lang w:val="fr-BE"/>
        </w:rPr>
        <w:t>e traitement d’hiver</w:t>
      </w:r>
      <w:r w:rsidR="004C095F">
        <w:rPr>
          <w:lang w:val="fr-BE"/>
        </w:rPr>
        <w:t xml:space="preserve"> </w:t>
      </w:r>
      <w:r>
        <w:rPr>
          <w:lang w:val="fr-BE"/>
        </w:rPr>
        <w:t>peut être effectué</w:t>
      </w:r>
      <w:r w:rsidR="004C095F">
        <w:rPr>
          <w:lang w:val="fr-BE"/>
        </w:rPr>
        <w:t xml:space="preserve"> à l’aide d’un médicament </w:t>
      </w:r>
      <w:r w:rsidR="004C095F" w:rsidRPr="00C739F7">
        <w:rPr>
          <w:lang w:val="fr-BE"/>
        </w:rPr>
        <w:t xml:space="preserve">à base </w:t>
      </w:r>
      <w:r w:rsidR="004C095F">
        <w:rPr>
          <w:b/>
          <w:u w:val="single"/>
          <w:lang w:val="fr-BE"/>
        </w:rPr>
        <w:t>d’acide o</w:t>
      </w:r>
      <w:r w:rsidR="004C095F" w:rsidRPr="00C739F7">
        <w:rPr>
          <w:b/>
          <w:u w:val="single"/>
          <w:lang w:val="fr-BE"/>
        </w:rPr>
        <w:t>xa</w:t>
      </w:r>
      <w:r w:rsidR="004C095F">
        <w:rPr>
          <w:b/>
          <w:u w:val="single"/>
          <w:lang w:val="fr-BE"/>
        </w:rPr>
        <w:t>lique</w:t>
      </w:r>
      <w:r w:rsidRPr="00C025A7">
        <w:rPr>
          <w:b/>
          <w:lang w:val="fr-BE"/>
        </w:rPr>
        <w:t xml:space="preserve"> </w:t>
      </w:r>
      <w:r w:rsidR="00184323" w:rsidRPr="00184323">
        <w:rPr>
          <w:lang w:val="fr-BE"/>
        </w:rPr>
        <w:t xml:space="preserve">ou de </w:t>
      </w:r>
      <w:r w:rsidRPr="002A6FE5">
        <w:rPr>
          <w:b/>
          <w:u w:val="single"/>
          <w:lang w:val="fr-BE"/>
        </w:rPr>
        <w:t>coumaphos</w:t>
      </w:r>
      <w:r w:rsidRPr="00C025A7">
        <w:rPr>
          <w:b/>
          <w:lang w:val="fr-BE"/>
        </w:rPr>
        <w:t xml:space="preserve"> </w:t>
      </w:r>
      <w:r w:rsidR="00184323" w:rsidRPr="00184323">
        <w:rPr>
          <w:lang w:val="fr-BE"/>
        </w:rPr>
        <w:t>(par exemple Perizin®)</w:t>
      </w:r>
      <w:r w:rsidR="004C095F" w:rsidRPr="008F7870">
        <w:rPr>
          <w:lang w:val="fr-BE"/>
        </w:rPr>
        <w:t>.</w:t>
      </w:r>
      <w:r w:rsidR="004C095F" w:rsidRPr="00C739F7">
        <w:rPr>
          <w:lang w:val="fr-BE"/>
        </w:rPr>
        <w:t xml:space="preserve"> </w:t>
      </w:r>
      <w:r w:rsidR="00C025A7">
        <w:rPr>
          <w:lang w:val="fr-BE"/>
        </w:rPr>
        <w:t xml:space="preserve">Etant donné qu’il n’y a </w:t>
      </w:r>
      <w:r w:rsidR="004C095F">
        <w:rPr>
          <w:lang w:val="fr-BE"/>
        </w:rPr>
        <w:t xml:space="preserve">en Belgique </w:t>
      </w:r>
      <w:r w:rsidR="00C025A7">
        <w:rPr>
          <w:lang w:val="fr-BE"/>
        </w:rPr>
        <w:t>aucun</w:t>
      </w:r>
      <w:r w:rsidR="004C095F">
        <w:rPr>
          <w:lang w:val="fr-BE"/>
        </w:rPr>
        <w:t xml:space="preserve"> </w:t>
      </w:r>
      <w:r w:rsidR="004C095F" w:rsidRPr="00C739F7">
        <w:rPr>
          <w:lang w:val="fr-BE"/>
        </w:rPr>
        <w:t>médicament</w:t>
      </w:r>
      <w:r w:rsidR="004C095F">
        <w:rPr>
          <w:lang w:val="fr-BE"/>
        </w:rPr>
        <w:t xml:space="preserve"> enregistré à base </w:t>
      </w:r>
      <w:r w:rsidR="008F7870">
        <w:rPr>
          <w:lang w:val="fr-BE"/>
        </w:rPr>
        <w:t>de ces substances, ils</w:t>
      </w:r>
      <w:r w:rsidR="004C095F">
        <w:rPr>
          <w:lang w:val="fr-BE"/>
        </w:rPr>
        <w:t xml:space="preserve"> ne peuvent</w:t>
      </w:r>
      <w:r w:rsidR="004C095F" w:rsidRPr="00C739F7">
        <w:rPr>
          <w:lang w:val="fr-BE"/>
        </w:rPr>
        <w:t xml:space="preserve"> être fournis </w:t>
      </w:r>
      <w:r w:rsidR="004C095F">
        <w:rPr>
          <w:lang w:val="fr-BE"/>
        </w:rPr>
        <w:t xml:space="preserve">par un vétérinaire que </w:t>
      </w:r>
      <w:r w:rsidR="004C095F" w:rsidRPr="00C739F7">
        <w:rPr>
          <w:lang w:val="fr-BE"/>
        </w:rPr>
        <w:t xml:space="preserve">via le système </w:t>
      </w:r>
      <w:r w:rsidR="00C025A7">
        <w:rPr>
          <w:lang w:val="fr-BE"/>
        </w:rPr>
        <w:t>de</w:t>
      </w:r>
      <w:r w:rsidR="004C095F">
        <w:rPr>
          <w:lang w:val="fr-BE"/>
        </w:rPr>
        <w:t xml:space="preserve"> </w:t>
      </w:r>
      <w:r w:rsidR="004C095F" w:rsidRPr="00C739F7">
        <w:rPr>
          <w:lang w:val="fr-BE"/>
        </w:rPr>
        <w:t>cascade</w:t>
      </w:r>
      <w:r w:rsidR="004C095F">
        <w:rPr>
          <w:lang w:val="fr-BE"/>
        </w:rPr>
        <w:t xml:space="preserve"> (voir ‘traitement d’été’ plus haut)</w:t>
      </w:r>
      <w:r w:rsidR="004C095F" w:rsidRPr="00C739F7">
        <w:rPr>
          <w:lang w:val="fr-BE"/>
        </w:rPr>
        <w:t xml:space="preserve">. </w:t>
      </w:r>
    </w:p>
    <w:p w:rsidR="003D1F4E" w:rsidRDefault="003D1F4E" w:rsidP="003D1F4E">
      <w:pPr>
        <w:pStyle w:val="Tekstbrief"/>
        <w:rPr>
          <w:lang w:val="fr-BE"/>
        </w:rPr>
      </w:pPr>
    </w:p>
    <w:p w:rsidR="003D1F4E" w:rsidRDefault="004C095F" w:rsidP="003D1F4E">
      <w:pPr>
        <w:pStyle w:val="Tekstbrief"/>
        <w:rPr>
          <w:lang w:val="fr-BE"/>
        </w:rPr>
      </w:pPr>
      <w:r>
        <w:rPr>
          <w:lang w:val="fr-BE"/>
        </w:rPr>
        <w:t xml:space="preserve">Dans différents pays on se tourne de plus en plus vers la sélection génétique d’abeilles qui sont </w:t>
      </w:r>
      <w:r w:rsidRPr="00407477">
        <w:rPr>
          <w:lang w:val="fr-BE"/>
        </w:rPr>
        <w:t>plus tolérantes aux varroa</w:t>
      </w:r>
      <w:r w:rsidR="00C025A7">
        <w:rPr>
          <w:lang w:val="fr-BE"/>
        </w:rPr>
        <w:t>s</w:t>
      </w:r>
      <w:r>
        <w:rPr>
          <w:lang w:val="fr-BE"/>
        </w:rPr>
        <w:t xml:space="preserve">. </w:t>
      </w:r>
    </w:p>
    <w:p w:rsidR="003D1F4E" w:rsidRDefault="004C095F" w:rsidP="003D1F4E">
      <w:pPr>
        <w:pStyle w:val="Tekstbrief"/>
        <w:numPr>
          <w:ilvl w:val="0"/>
          <w:numId w:val="10"/>
        </w:numPr>
        <w:rPr>
          <w:lang w:val="fr-BE"/>
        </w:rPr>
      </w:pPr>
      <w:r>
        <w:rPr>
          <w:lang w:val="fr-BE"/>
        </w:rPr>
        <w:t>En Allemagne, la tolérance</w:t>
      </w:r>
      <w:r w:rsidR="00C025A7">
        <w:rPr>
          <w:lang w:val="fr-BE"/>
        </w:rPr>
        <w:t xml:space="preserve"> à la varroa est reprise comme un</w:t>
      </w:r>
      <w:r>
        <w:rPr>
          <w:lang w:val="fr-BE"/>
        </w:rPr>
        <w:t xml:space="preserve"> des paramètres à évaluer dans le programme BeeBreed. En plus, on y conseille de</w:t>
      </w:r>
      <w:r w:rsidRPr="00E51AE5">
        <w:rPr>
          <w:lang w:val="fr-BE"/>
        </w:rPr>
        <w:t xml:space="preserve"> </w:t>
      </w:r>
      <w:r>
        <w:rPr>
          <w:lang w:val="fr-BE"/>
        </w:rPr>
        <w:t xml:space="preserve">détruire les colonies qui </w:t>
      </w:r>
      <w:r w:rsidRPr="00407477">
        <w:rPr>
          <w:lang w:val="fr-BE"/>
        </w:rPr>
        <w:t>sont affect</w:t>
      </w:r>
      <w:r>
        <w:rPr>
          <w:lang w:val="fr-BE"/>
        </w:rPr>
        <w:t>ées beaucoup plus sévèrement que d’</w:t>
      </w:r>
      <w:r w:rsidRPr="00407477">
        <w:rPr>
          <w:lang w:val="fr-BE"/>
        </w:rPr>
        <w:t xml:space="preserve">autres malgré une application correcte </w:t>
      </w:r>
      <w:r>
        <w:rPr>
          <w:lang w:val="fr-BE"/>
        </w:rPr>
        <w:t xml:space="preserve">et similaire </w:t>
      </w:r>
      <w:r w:rsidRPr="00407477">
        <w:rPr>
          <w:lang w:val="fr-BE"/>
        </w:rPr>
        <w:t>du traitement</w:t>
      </w:r>
      <w:r>
        <w:rPr>
          <w:lang w:val="fr-BE"/>
        </w:rPr>
        <w:t xml:space="preserve"> contre les varroas.</w:t>
      </w:r>
      <w:r w:rsidRPr="00407477">
        <w:rPr>
          <w:lang w:val="fr-BE"/>
        </w:rPr>
        <w:t xml:space="preserve"> </w:t>
      </w:r>
    </w:p>
    <w:p w:rsidR="003D1F4E" w:rsidRDefault="004C095F" w:rsidP="003D1F4E">
      <w:pPr>
        <w:pStyle w:val="Tekstbrief"/>
        <w:numPr>
          <w:ilvl w:val="0"/>
          <w:numId w:val="10"/>
        </w:numPr>
        <w:rPr>
          <w:lang w:val="fr-BE"/>
        </w:rPr>
      </w:pPr>
      <w:r>
        <w:rPr>
          <w:lang w:val="fr-BE"/>
        </w:rPr>
        <w:t xml:space="preserve">Aux Pays-Bas, par analogie au modèle américain, on sélectionne les abeilles avec un comportement </w:t>
      </w:r>
      <w:r w:rsidR="00C025A7">
        <w:rPr>
          <w:lang w:val="fr-BE"/>
        </w:rPr>
        <w:t>particulièrement</w:t>
      </w:r>
      <w:r>
        <w:rPr>
          <w:lang w:val="fr-BE"/>
        </w:rPr>
        <w:t xml:space="preserve"> hygiénique.</w:t>
      </w:r>
    </w:p>
    <w:p w:rsidR="003D1F4E" w:rsidRDefault="004C095F" w:rsidP="003D1F4E">
      <w:pPr>
        <w:pStyle w:val="Tekstbrief"/>
        <w:numPr>
          <w:ilvl w:val="0"/>
          <w:numId w:val="10"/>
        </w:numPr>
        <w:rPr>
          <w:lang w:val="fr-BE"/>
        </w:rPr>
      </w:pPr>
      <w:r>
        <w:rPr>
          <w:lang w:val="fr-BE"/>
        </w:rPr>
        <w:t xml:space="preserve">En Belgique, un projet de recherche </w:t>
      </w:r>
      <w:r w:rsidR="00C025A7">
        <w:rPr>
          <w:lang w:val="fr-BE"/>
        </w:rPr>
        <w:t>à été initié, dans le</w:t>
      </w:r>
      <w:r>
        <w:rPr>
          <w:lang w:val="fr-BE"/>
        </w:rPr>
        <w:t xml:space="preserve"> but de mesurer de manière objective la tolérance aux varroas.</w:t>
      </w:r>
    </w:p>
    <w:p w:rsidR="003D1F4E" w:rsidRDefault="004C095F" w:rsidP="003D1F4E">
      <w:pPr>
        <w:pStyle w:val="Tekstbrief"/>
        <w:numPr>
          <w:ilvl w:val="0"/>
          <w:numId w:val="11"/>
        </w:numPr>
        <w:rPr>
          <w:lang w:val="fr-BE"/>
        </w:rPr>
      </w:pPr>
      <w:r w:rsidRPr="00407477">
        <w:rPr>
          <w:lang w:val="fr-BE"/>
        </w:rPr>
        <w:t xml:space="preserve">Cette sélection </w:t>
      </w:r>
      <w:r>
        <w:rPr>
          <w:lang w:val="fr-BE"/>
        </w:rPr>
        <w:t xml:space="preserve">d’abeilles varroa </w:t>
      </w:r>
      <w:r w:rsidR="00725625">
        <w:rPr>
          <w:lang w:val="fr-BE"/>
        </w:rPr>
        <w:t>t</w:t>
      </w:r>
      <w:r>
        <w:rPr>
          <w:lang w:val="fr-BE"/>
        </w:rPr>
        <w:t xml:space="preserve">olérantes </w:t>
      </w:r>
      <w:r w:rsidRPr="00407477">
        <w:rPr>
          <w:lang w:val="fr-BE"/>
        </w:rPr>
        <w:t xml:space="preserve">pourrait être une solution à long terme </w:t>
      </w:r>
      <w:r>
        <w:rPr>
          <w:lang w:val="fr-BE"/>
        </w:rPr>
        <w:t>à</w:t>
      </w:r>
      <w:r w:rsidRPr="00407477">
        <w:rPr>
          <w:lang w:val="fr-BE"/>
        </w:rPr>
        <w:t xml:space="preserve"> la problématique de </w:t>
      </w:r>
      <w:r>
        <w:rPr>
          <w:lang w:val="fr-BE"/>
        </w:rPr>
        <w:t xml:space="preserve">la </w:t>
      </w:r>
      <w:r w:rsidRPr="00407477">
        <w:rPr>
          <w:lang w:val="fr-BE"/>
        </w:rPr>
        <w:t>varroase.</w:t>
      </w:r>
    </w:p>
    <w:p w:rsidR="003D1F4E" w:rsidRDefault="003D1F4E">
      <w:pPr>
        <w:pStyle w:val="Tekstbrief"/>
        <w:rPr>
          <w:lang w:val="fr-BE"/>
        </w:rPr>
      </w:pPr>
    </w:p>
    <w:p w:rsidR="003D1F4E" w:rsidRDefault="003D1F4E">
      <w:pPr>
        <w:pStyle w:val="Tekstbrief"/>
        <w:rPr>
          <w:lang w:val="fr-BE"/>
        </w:rPr>
      </w:pPr>
    </w:p>
    <w:p w:rsidR="003D1F4E" w:rsidRDefault="003D1F4E">
      <w:pPr>
        <w:pStyle w:val="Tekstbrief"/>
        <w:rPr>
          <w:lang w:val="fr-BE"/>
        </w:rPr>
      </w:pPr>
    </w:p>
    <w:p w:rsidR="003D1F4E" w:rsidRDefault="003D1F4E">
      <w:pPr>
        <w:pStyle w:val="Tekstbrief"/>
        <w:rPr>
          <w:lang w:val="fr-BE"/>
        </w:rPr>
      </w:pPr>
    </w:p>
    <w:p w:rsidR="003D1F4E" w:rsidRDefault="003D1F4E">
      <w:pPr>
        <w:pStyle w:val="Tekstbrief"/>
        <w:rPr>
          <w:lang w:val="fr-BE"/>
        </w:rPr>
      </w:pPr>
    </w:p>
    <w:p w:rsidR="008F7870" w:rsidRDefault="008F7870">
      <w:pPr>
        <w:pStyle w:val="Tekstbrief"/>
        <w:rPr>
          <w:lang w:val="fr-BE"/>
        </w:rPr>
      </w:pPr>
    </w:p>
    <w:p w:rsidR="003D1F4E" w:rsidRPr="00216E8B" w:rsidRDefault="004C095F" w:rsidP="003D1F4E">
      <w:pPr>
        <w:pStyle w:val="Tekstbrief"/>
        <w:rPr>
          <w:i/>
          <w:lang w:val="fr-BE"/>
        </w:rPr>
      </w:pPr>
      <w:r w:rsidRPr="00216E8B">
        <w:rPr>
          <w:i/>
          <w:lang w:val="fr-BE"/>
        </w:rPr>
        <w:t xml:space="preserve">Cet avis </w:t>
      </w:r>
      <w:r>
        <w:rPr>
          <w:i/>
          <w:lang w:val="fr-BE"/>
        </w:rPr>
        <w:t xml:space="preserve">a été élaboré </w:t>
      </w:r>
      <w:r w:rsidRPr="00216E8B">
        <w:rPr>
          <w:i/>
          <w:lang w:val="fr-BE"/>
        </w:rPr>
        <w:t xml:space="preserve">en collaboration avec </w:t>
      </w:r>
      <w:r w:rsidR="00C025A7">
        <w:rPr>
          <w:i/>
          <w:lang w:val="fr-BE"/>
        </w:rPr>
        <w:t xml:space="preserve">le </w:t>
      </w:r>
      <w:r>
        <w:rPr>
          <w:i/>
          <w:lang w:val="fr-BE"/>
        </w:rPr>
        <w:t>Koninklijke Vlaamse Imkersbond (</w:t>
      </w:r>
      <w:r w:rsidRPr="00216E8B">
        <w:rPr>
          <w:i/>
          <w:lang w:val="fr-BE"/>
        </w:rPr>
        <w:t>KonVIB</w:t>
      </w:r>
      <w:r>
        <w:rPr>
          <w:i/>
          <w:lang w:val="fr-BE"/>
        </w:rPr>
        <w:t>)</w:t>
      </w:r>
      <w:r w:rsidRPr="00216E8B">
        <w:rPr>
          <w:i/>
          <w:lang w:val="fr-BE"/>
        </w:rPr>
        <w:t xml:space="preserve">, </w:t>
      </w:r>
      <w:r w:rsidR="00C025A7">
        <w:rPr>
          <w:i/>
          <w:lang w:val="fr-BE"/>
        </w:rPr>
        <w:t xml:space="preserve">la </w:t>
      </w:r>
      <w:r>
        <w:rPr>
          <w:i/>
          <w:lang w:val="fr-BE"/>
        </w:rPr>
        <w:t>Fédération apicole belge (</w:t>
      </w:r>
      <w:r w:rsidRPr="00216E8B">
        <w:rPr>
          <w:i/>
          <w:lang w:val="fr-BE"/>
        </w:rPr>
        <w:t>FAB</w:t>
      </w:r>
      <w:r>
        <w:rPr>
          <w:i/>
          <w:lang w:val="fr-BE"/>
        </w:rPr>
        <w:t>)</w:t>
      </w:r>
      <w:r w:rsidRPr="00216E8B">
        <w:rPr>
          <w:i/>
          <w:lang w:val="fr-BE"/>
        </w:rPr>
        <w:t xml:space="preserve">, </w:t>
      </w:r>
      <w:r w:rsidR="00C025A7">
        <w:rPr>
          <w:i/>
          <w:lang w:val="fr-BE"/>
        </w:rPr>
        <w:t>l’</w:t>
      </w:r>
      <w:r w:rsidRPr="001019F5">
        <w:rPr>
          <w:i/>
          <w:lang w:val="fr-BE"/>
        </w:rPr>
        <w:t>Union des Fédérations d’apiculture de Wallonie et de Bruxelles (UFAWB),</w:t>
      </w:r>
      <w:r>
        <w:rPr>
          <w:i/>
          <w:lang w:val="fr-BE"/>
        </w:rPr>
        <w:t xml:space="preserve"> </w:t>
      </w:r>
      <w:r w:rsidR="00C025A7">
        <w:rPr>
          <w:i/>
          <w:lang w:val="fr-BE"/>
        </w:rPr>
        <w:t xml:space="preserve">le </w:t>
      </w:r>
      <w:r w:rsidRPr="001019F5">
        <w:rPr>
          <w:i/>
          <w:lang w:val="fr-BE"/>
        </w:rPr>
        <w:t>Centre Apicole de Recherche et d’Information (</w:t>
      </w:r>
      <w:r w:rsidRPr="00216E8B">
        <w:rPr>
          <w:i/>
          <w:lang w:val="fr-BE"/>
        </w:rPr>
        <w:t>CARI</w:t>
      </w:r>
      <w:r>
        <w:rPr>
          <w:i/>
          <w:lang w:val="fr-BE"/>
        </w:rPr>
        <w:t>)</w:t>
      </w:r>
      <w:r w:rsidRPr="00216E8B">
        <w:rPr>
          <w:i/>
          <w:lang w:val="fr-BE"/>
        </w:rPr>
        <w:t>,</w:t>
      </w:r>
      <w:r w:rsidR="00C025A7">
        <w:rPr>
          <w:i/>
          <w:lang w:val="fr-BE"/>
        </w:rPr>
        <w:t xml:space="preserve"> l’</w:t>
      </w:r>
      <w:r w:rsidRPr="00216E8B">
        <w:rPr>
          <w:i/>
          <w:lang w:val="fr-BE"/>
        </w:rPr>
        <w:t xml:space="preserve">Informatiecentrum voor de </w:t>
      </w:r>
      <w:r>
        <w:rPr>
          <w:i/>
          <w:lang w:val="fr-BE"/>
        </w:rPr>
        <w:t>B</w:t>
      </w:r>
      <w:r w:rsidRPr="00216E8B">
        <w:rPr>
          <w:i/>
          <w:lang w:val="fr-BE"/>
        </w:rPr>
        <w:t xml:space="preserve">ijenteelt, </w:t>
      </w:r>
      <w:r w:rsidR="00C025A7">
        <w:rPr>
          <w:i/>
          <w:lang w:val="fr-BE"/>
        </w:rPr>
        <w:t xml:space="preserve">la </w:t>
      </w:r>
      <w:r w:rsidRPr="00216E8B">
        <w:rPr>
          <w:i/>
          <w:lang w:val="fr-BE"/>
        </w:rPr>
        <w:t xml:space="preserve">Faculté Gembloux Agro-Bio Tech, </w:t>
      </w:r>
      <w:r w:rsidR="00C025A7">
        <w:rPr>
          <w:i/>
          <w:lang w:val="fr-BE"/>
        </w:rPr>
        <w:t>l’</w:t>
      </w:r>
      <w:r w:rsidRPr="001019F5">
        <w:rPr>
          <w:i/>
          <w:lang w:val="fr-BE"/>
        </w:rPr>
        <w:t xml:space="preserve">Union Professionnelle Vétérinaire (UPV), </w:t>
      </w:r>
      <w:r w:rsidR="00C025A7">
        <w:rPr>
          <w:i/>
          <w:lang w:val="fr-BE"/>
        </w:rPr>
        <w:t xml:space="preserve">la </w:t>
      </w:r>
      <w:r w:rsidRPr="001019F5">
        <w:rPr>
          <w:i/>
          <w:lang w:val="fr-BE"/>
        </w:rPr>
        <w:t>Vlaamse Dierenartsenvereniging (VDV)</w:t>
      </w:r>
      <w:r>
        <w:rPr>
          <w:i/>
          <w:lang w:val="fr-BE"/>
        </w:rPr>
        <w:t>,</w:t>
      </w:r>
      <w:r w:rsidRPr="001019F5">
        <w:rPr>
          <w:i/>
          <w:lang w:val="fr-BE"/>
        </w:rPr>
        <w:t xml:space="preserve"> </w:t>
      </w:r>
      <w:r w:rsidR="00C025A7">
        <w:rPr>
          <w:i/>
          <w:lang w:val="fr-BE"/>
        </w:rPr>
        <w:t xml:space="preserve">le </w:t>
      </w:r>
      <w:r>
        <w:rPr>
          <w:i/>
          <w:lang w:val="fr-BE"/>
        </w:rPr>
        <w:t xml:space="preserve">CERVA, </w:t>
      </w:r>
      <w:r w:rsidR="00C025A7">
        <w:rPr>
          <w:i/>
          <w:lang w:val="fr-BE"/>
        </w:rPr>
        <w:t>l’AFMPS</w:t>
      </w:r>
      <w:r w:rsidRPr="00216E8B">
        <w:rPr>
          <w:i/>
          <w:lang w:val="fr-BE"/>
        </w:rPr>
        <w:t xml:space="preserve">, </w:t>
      </w:r>
      <w:r w:rsidR="00C025A7">
        <w:rPr>
          <w:i/>
          <w:lang w:val="fr-BE"/>
        </w:rPr>
        <w:t xml:space="preserve">le </w:t>
      </w:r>
      <w:r>
        <w:rPr>
          <w:i/>
          <w:lang w:val="fr-BE"/>
        </w:rPr>
        <w:t>SPF</w:t>
      </w:r>
      <w:r w:rsidRPr="00216E8B">
        <w:rPr>
          <w:i/>
          <w:lang w:val="fr-BE"/>
        </w:rPr>
        <w:t xml:space="preserve"> </w:t>
      </w:r>
      <w:r w:rsidR="00C025A7">
        <w:rPr>
          <w:i/>
          <w:lang w:val="fr-BE"/>
        </w:rPr>
        <w:t xml:space="preserve">santé publique </w:t>
      </w:r>
      <w:r w:rsidRPr="00216E8B">
        <w:rPr>
          <w:i/>
          <w:lang w:val="fr-BE"/>
        </w:rPr>
        <w:t>(</w:t>
      </w:r>
      <w:r>
        <w:rPr>
          <w:i/>
          <w:lang w:val="fr-BE"/>
        </w:rPr>
        <w:t>DG4 – A</w:t>
      </w:r>
      <w:r w:rsidRPr="00216E8B">
        <w:rPr>
          <w:i/>
          <w:lang w:val="fr-BE"/>
        </w:rPr>
        <w:t>nimaux</w:t>
      </w:r>
      <w:r>
        <w:rPr>
          <w:i/>
          <w:lang w:val="fr-BE"/>
        </w:rPr>
        <w:t>, V</w:t>
      </w:r>
      <w:r w:rsidRPr="00216E8B">
        <w:rPr>
          <w:i/>
          <w:lang w:val="fr-BE"/>
        </w:rPr>
        <w:t>égétaux</w:t>
      </w:r>
      <w:r>
        <w:rPr>
          <w:i/>
          <w:lang w:val="fr-BE"/>
        </w:rPr>
        <w:t xml:space="preserve"> &amp; Alimentation</w:t>
      </w:r>
      <w:r w:rsidRPr="00216E8B">
        <w:rPr>
          <w:i/>
          <w:lang w:val="fr-BE"/>
        </w:rPr>
        <w:t xml:space="preserve">) et </w:t>
      </w:r>
      <w:r w:rsidR="00C025A7">
        <w:rPr>
          <w:i/>
          <w:lang w:val="fr-BE"/>
        </w:rPr>
        <w:t>l’</w:t>
      </w:r>
      <w:r w:rsidRPr="00216E8B">
        <w:rPr>
          <w:i/>
          <w:lang w:val="fr-BE"/>
        </w:rPr>
        <w:t xml:space="preserve">AFSCA. </w:t>
      </w:r>
    </w:p>
    <w:p w:rsidR="003D1F4E" w:rsidRPr="00C10A94" w:rsidRDefault="003D1F4E">
      <w:pPr>
        <w:pStyle w:val="Tekstbrief"/>
        <w:rPr>
          <w:lang w:val="fr-BE"/>
        </w:rPr>
      </w:pPr>
    </w:p>
    <w:sectPr w:rsidR="003D1F4E" w:rsidRPr="00C10A94" w:rsidSect="003D1F4E">
      <w:footerReference w:type="default" r:id="rId10"/>
      <w:headerReference w:type="first" r:id="rId11"/>
      <w:footerReference w:type="first" r:id="rId12"/>
      <w:pgSz w:w="11906" w:h="16838" w:code="9"/>
      <w:pgMar w:top="1418" w:right="1418" w:bottom="1134" w:left="2835" w:header="709"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0F" w:rsidRDefault="00F22A0F">
      <w:r>
        <w:separator/>
      </w:r>
    </w:p>
  </w:endnote>
  <w:endnote w:type="continuationSeparator" w:id="0">
    <w:p w:rsidR="00F22A0F" w:rsidRDefault="00F22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0F" w:rsidRDefault="00FA7239">
    <w:pPr>
      <w:pStyle w:val="Pieddepage"/>
      <w:jc w:val="right"/>
      <w:rPr>
        <w:sz w:val="16"/>
      </w:rPr>
    </w:pPr>
    <w:r>
      <w:rPr>
        <w:rStyle w:val="Numrodepage"/>
        <w:sz w:val="16"/>
      </w:rPr>
      <w:fldChar w:fldCharType="begin"/>
    </w:r>
    <w:r w:rsidR="00F22A0F">
      <w:rPr>
        <w:rStyle w:val="Numrodepage"/>
        <w:sz w:val="16"/>
      </w:rPr>
      <w:instrText xml:space="preserve"> PAGE </w:instrText>
    </w:r>
    <w:r>
      <w:rPr>
        <w:rStyle w:val="Numrodepage"/>
        <w:sz w:val="16"/>
      </w:rPr>
      <w:fldChar w:fldCharType="separate"/>
    </w:r>
    <w:r w:rsidR="008E07DA">
      <w:rPr>
        <w:rStyle w:val="Numrodepage"/>
        <w:noProof/>
        <w:sz w:val="16"/>
      </w:rPr>
      <w:t>4</w:t>
    </w:r>
    <w:r>
      <w:rPr>
        <w:rStyle w:val="Numrodepage"/>
        <w:sz w:val="16"/>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0F" w:rsidRDefault="00FA7239">
    <w:pPr>
      <w:pStyle w:val="Pieddepage"/>
      <w:jc w:val="right"/>
      <w:rPr>
        <w:sz w:val="16"/>
      </w:rPr>
    </w:pPr>
    <w:r w:rsidRPr="00FA72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7pt;margin-top:800.05pt;width:30.2pt;height:22.5pt;z-index:251658240;visibility:visible;mso-wrap-edited:f;mso-position-vertical-relative:page">
          <v:imagedata r:id="rId1" o:title=""/>
          <w10:wrap anchory="page"/>
          <w10:anchorlock/>
        </v:shape>
        <o:OLEObject Type="Embed" ProgID="Word.Picture.8" ShapeID="_x0000_s2049" DrawAspect="Content" ObjectID="_1389618284" r:id="rId2"/>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0F" w:rsidRDefault="00F22A0F">
      <w:r>
        <w:separator/>
      </w:r>
    </w:p>
  </w:footnote>
  <w:footnote w:type="continuationSeparator" w:id="0">
    <w:p w:rsidR="00F22A0F" w:rsidRDefault="00F22A0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0F" w:rsidRDefault="00F22A0F">
    <w:pPr>
      <w:pStyle w:val="En-tte"/>
    </w:pPr>
    <w:r>
      <w:rPr>
        <w:noProof/>
        <w:lang w:val="fr-FR" w:eastAsia="fr-FR"/>
      </w:rPr>
      <w:drawing>
        <wp:anchor distT="0" distB="0" distL="114300" distR="114300" simplePos="0" relativeHeight="251657216" behindDoc="1" locked="1" layoutInCell="1" allowOverlap="1">
          <wp:simplePos x="0" y="0"/>
          <wp:positionH relativeFrom="page">
            <wp:posOffset>1000125</wp:posOffset>
          </wp:positionH>
          <wp:positionV relativeFrom="page">
            <wp:posOffset>328930</wp:posOffset>
          </wp:positionV>
          <wp:extent cx="979805" cy="979805"/>
          <wp:effectExtent l="19050" t="0" r="0" b="0"/>
          <wp:wrapNone/>
          <wp:docPr id="3" name="Afbeelding 3"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NTONE REFLEXkopie"/>
                  <pic:cNvPicPr>
                    <a:picLocks noChangeAspect="1" noChangeArrowheads="1"/>
                  </pic:cNvPicPr>
                </pic:nvPicPr>
                <pic:blipFill>
                  <a:blip r:embed="rId1"/>
                  <a:srcRect/>
                  <a:stretch>
                    <a:fillRect/>
                  </a:stretch>
                </pic:blipFill>
                <pic:spPr bwMode="auto">
                  <a:xfrm>
                    <a:off x="0" y="0"/>
                    <a:ext cx="979805" cy="97980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423"/>
    <w:multiLevelType w:val="hybridMultilevel"/>
    <w:tmpl w:val="442E27C6"/>
    <w:lvl w:ilvl="0" w:tplc="760ABD4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15F748BA"/>
    <w:multiLevelType w:val="hybridMultilevel"/>
    <w:tmpl w:val="7F1A8D9E"/>
    <w:lvl w:ilvl="0" w:tplc="66BC96E6">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C4E04B2"/>
    <w:multiLevelType w:val="hybridMultilevel"/>
    <w:tmpl w:val="8C8C7AB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ED456F1"/>
    <w:multiLevelType w:val="hybridMultilevel"/>
    <w:tmpl w:val="8C8C7AB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1056EF9"/>
    <w:multiLevelType w:val="hybridMultilevel"/>
    <w:tmpl w:val="71FEA40C"/>
    <w:lvl w:ilvl="0" w:tplc="72B856E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7F211C"/>
    <w:multiLevelType w:val="hybridMultilevel"/>
    <w:tmpl w:val="BBAE7CE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35B0C3D"/>
    <w:multiLevelType w:val="hybridMultilevel"/>
    <w:tmpl w:val="D2B88F72"/>
    <w:lvl w:ilvl="0" w:tplc="FD2C1592">
      <w:numFmt w:val="bullet"/>
      <w:lvlText w:val=""/>
      <w:lvlJc w:val="left"/>
      <w:pPr>
        <w:ind w:left="1125" w:hanging="360"/>
      </w:pPr>
      <w:rPr>
        <w:rFonts w:ascii="Wingdings" w:eastAsia="Times New Roman" w:hAnsi="Wingdings" w:cs="Times New Roman"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7">
    <w:nsid w:val="5B685C32"/>
    <w:multiLevelType w:val="hybridMultilevel"/>
    <w:tmpl w:val="CE08C968"/>
    <w:lvl w:ilvl="0" w:tplc="C4F8EA3E">
      <w:start w:val="2"/>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3FA4546"/>
    <w:multiLevelType w:val="hybridMultilevel"/>
    <w:tmpl w:val="98325E8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87924DE"/>
    <w:multiLevelType w:val="hybridMultilevel"/>
    <w:tmpl w:val="7EFAE2AA"/>
    <w:lvl w:ilvl="0" w:tplc="663C90DA">
      <w:start w:val="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3B52A46"/>
    <w:multiLevelType w:val="hybridMultilevel"/>
    <w:tmpl w:val="EBFE1D54"/>
    <w:lvl w:ilvl="0" w:tplc="838ADF3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9"/>
  </w:num>
  <w:num w:numId="6">
    <w:abstractNumId w:val="8"/>
  </w:num>
  <w:num w:numId="7">
    <w:abstractNumId w:val="7"/>
  </w:num>
  <w:num w:numId="8">
    <w:abstractNumId w:val="3"/>
  </w:num>
  <w:num w:numId="9">
    <w:abstractNumId w:val="4"/>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73238"/>
    <w:rsid w:val="00095400"/>
    <w:rsid w:val="001039C9"/>
    <w:rsid w:val="001464E7"/>
    <w:rsid w:val="00184323"/>
    <w:rsid w:val="001C5054"/>
    <w:rsid w:val="002111BA"/>
    <w:rsid w:val="0027022C"/>
    <w:rsid w:val="002A6FE5"/>
    <w:rsid w:val="00340540"/>
    <w:rsid w:val="003D1F4E"/>
    <w:rsid w:val="00426803"/>
    <w:rsid w:val="00473694"/>
    <w:rsid w:val="004C095F"/>
    <w:rsid w:val="00556511"/>
    <w:rsid w:val="0064017A"/>
    <w:rsid w:val="00725625"/>
    <w:rsid w:val="008B0446"/>
    <w:rsid w:val="008E07DA"/>
    <w:rsid w:val="008F7870"/>
    <w:rsid w:val="00973238"/>
    <w:rsid w:val="00BA3683"/>
    <w:rsid w:val="00C025A7"/>
    <w:rsid w:val="00CD09D7"/>
    <w:rsid w:val="00D35DC3"/>
    <w:rsid w:val="00D56BCD"/>
    <w:rsid w:val="00D61233"/>
    <w:rsid w:val="00D6786F"/>
    <w:rsid w:val="00DD3C92"/>
    <w:rsid w:val="00E11483"/>
    <w:rsid w:val="00F22A0F"/>
    <w:rsid w:val="00FA7239"/>
  </w:rsids>
  <m:mathPr>
    <m:mathFont m:val="Impact"/>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9E"/>
    <w:rPr>
      <w:rFonts w:ascii="Arial" w:hAnsi="Arial"/>
      <w:szCs w:val="24"/>
      <w:lang w:val="nl-NL" w:eastAsia="nl-NL"/>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semiHidden/>
    <w:rsid w:val="00D27C9E"/>
    <w:pPr>
      <w:tabs>
        <w:tab w:val="center" w:pos="4536"/>
        <w:tab w:val="right" w:pos="9072"/>
      </w:tabs>
    </w:pPr>
  </w:style>
  <w:style w:type="paragraph" w:styleId="Pieddepage">
    <w:name w:val="footer"/>
    <w:basedOn w:val="Normal"/>
    <w:semiHidden/>
    <w:rsid w:val="00D27C9E"/>
    <w:pPr>
      <w:tabs>
        <w:tab w:val="center" w:pos="4536"/>
        <w:tab w:val="right" w:pos="9072"/>
      </w:tabs>
    </w:pPr>
  </w:style>
  <w:style w:type="character" w:styleId="Numrodepage">
    <w:name w:val="page number"/>
    <w:basedOn w:val="Policepardfaut"/>
    <w:semiHidden/>
    <w:rsid w:val="00D27C9E"/>
  </w:style>
  <w:style w:type="paragraph" w:styleId="Corpsdetexte2">
    <w:name w:val="Body Text 2"/>
    <w:basedOn w:val="Normal"/>
    <w:semiHidden/>
    <w:rsid w:val="00D27C9E"/>
    <w:pPr>
      <w:jc w:val="both"/>
    </w:pPr>
    <w:rPr>
      <w:rFonts w:cs="Arial"/>
      <w:sz w:val="22"/>
      <w:szCs w:val="20"/>
      <w:lang w:eastAsia="fr-FR"/>
    </w:rPr>
  </w:style>
  <w:style w:type="paragraph" w:customStyle="1" w:styleId="Tekstbrief">
    <w:name w:val="Tekst brief"/>
    <w:basedOn w:val="Normal"/>
    <w:rsid w:val="00D27C9E"/>
    <w:pPr>
      <w:spacing w:line="280" w:lineRule="exact"/>
    </w:pPr>
  </w:style>
  <w:style w:type="paragraph" w:customStyle="1" w:styleId="Rand">
    <w:name w:val="Rand"/>
    <w:basedOn w:val="Normal"/>
    <w:rsid w:val="00D27C9E"/>
    <w:rPr>
      <w:sz w:val="16"/>
    </w:rPr>
  </w:style>
  <w:style w:type="character" w:styleId="Lienhypertexte">
    <w:name w:val="Hyperlink"/>
    <w:basedOn w:val="Policepardfaut"/>
    <w:semiHidden/>
    <w:rsid w:val="00D27C9E"/>
    <w:rPr>
      <w:color w:val="0000FF"/>
      <w:u w:val="single"/>
    </w:rPr>
  </w:style>
  <w:style w:type="paragraph" w:styleId="Paragraphedeliste">
    <w:name w:val="List Paragraph"/>
    <w:basedOn w:val="Normal"/>
    <w:uiPriority w:val="34"/>
    <w:qFormat/>
    <w:rsid w:val="00BE2AFD"/>
    <w:pPr>
      <w:spacing w:after="200" w:line="276" w:lineRule="auto"/>
      <w:ind w:left="720"/>
      <w:contextualSpacing/>
    </w:pPr>
    <w:rPr>
      <w:rFonts w:eastAsia="Calibri" w:cs="Arial"/>
      <w:szCs w:val="20"/>
      <w:lang w:val="nl-BE" w:eastAsia="en-US"/>
    </w:rPr>
  </w:style>
  <w:style w:type="paragraph" w:styleId="Textedebulles">
    <w:name w:val="Balloon Text"/>
    <w:basedOn w:val="Normal"/>
    <w:link w:val="TextedebullesCar"/>
    <w:uiPriority w:val="99"/>
    <w:semiHidden/>
    <w:unhideWhenUsed/>
    <w:rsid w:val="00DB5370"/>
    <w:rPr>
      <w:rFonts w:ascii="Tahoma" w:hAnsi="Tahoma" w:cs="Tahoma"/>
      <w:sz w:val="16"/>
      <w:szCs w:val="16"/>
    </w:rPr>
  </w:style>
  <w:style w:type="character" w:customStyle="1" w:styleId="TextedebullesCar">
    <w:name w:val="Texte de bulles Car"/>
    <w:basedOn w:val="Policepardfaut"/>
    <w:link w:val="Textedebulles"/>
    <w:uiPriority w:val="99"/>
    <w:semiHidden/>
    <w:rsid w:val="00DB5370"/>
    <w:rPr>
      <w:rFonts w:ascii="Tahoma" w:hAnsi="Tahoma" w:cs="Tahoma"/>
      <w:sz w:val="16"/>
      <w:szCs w:val="16"/>
      <w:lang w:val="nl-NL" w:eastAsia="nl-NL"/>
    </w:rPr>
  </w:style>
  <w:style w:type="character" w:styleId="Marquedannotation">
    <w:name w:val="annotation reference"/>
    <w:basedOn w:val="Policepardfaut"/>
    <w:uiPriority w:val="99"/>
    <w:semiHidden/>
    <w:unhideWhenUsed/>
    <w:rsid w:val="00B957A9"/>
    <w:rPr>
      <w:sz w:val="18"/>
      <w:szCs w:val="18"/>
    </w:rPr>
  </w:style>
  <w:style w:type="paragraph" w:styleId="Commentaire">
    <w:name w:val="annotation text"/>
    <w:basedOn w:val="Normal"/>
    <w:link w:val="CommentaireCar"/>
    <w:uiPriority w:val="99"/>
    <w:semiHidden/>
    <w:unhideWhenUsed/>
    <w:rsid w:val="00B957A9"/>
    <w:rPr>
      <w:sz w:val="24"/>
    </w:rPr>
  </w:style>
  <w:style w:type="character" w:customStyle="1" w:styleId="CommentaireCar">
    <w:name w:val="Commentaire Car"/>
    <w:basedOn w:val="Policepardfaut"/>
    <w:link w:val="Commentaire"/>
    <w:uiPriority w:val="99"/>
    <w:semiHidden/>
    <w:rsid w:val="00B957A9"/>
    <w:rPr>
      <w:rFonts w:ascii="Arial" w:hAnsi="Arial"/>
      <w:sz w:val="24"/>
      <w:szCs w:val="24"/>
      <w:lang w:val="nl-NL" w:eastAsia="nl-NL"/>
    </w:rPr>
  </w:style>
  <w:style w:type="paragraph" w:styleId="Objetducommentaire">
    <w:name w:val="annotation subject"/>
    <w:basedOn w:val="Commentaire"/>
    <w:next w:val="Commentaire"/>
    <w:link w:val="ObjetducommentaireCar"/>
    <w:uiPriority w:val="99"/>
    <w:semiHidden/>
    <w:unhideWhenUsed/>
    <w:rsid w:val="00B957A9"/>
    <w:rPr>
      <w:b/>
      <w:bCs/>
      <w:sz w:val="20"/>
      <w:szCs w:val="20"/>
    </w:rPr>
  </w:style>
  <w:style w:type="character" w:customStyle="1" w:styleId="ObjetducommentaireCar">
    <w:name w:val="Objet du commentaire Car"/>
    <w:basedOn w:val="CommentaireCar"/>
    <w:link w:val="Objetducommentaire"/>
    <w:uiPriority w:val="99"/>
    <w:semiHidden/>
    <w:rsid w:val="00B957A9"/>
    <w:rPr>
      <w:b/>
      <w:bCs/>
    </w:rPr>
  </w:style>
</w:styles>
</file>

<file path=word/webSettings.xml><?xml version="1.0" encoding="utf-8"?>
<w:webSettings xmlns:r="http://schemas.openxmlformats.org/officeDocument/2006/relationships" xmlns:w="http://schemas.openxmlformats.org/wordprocessingml/2006/main">
  <w:divs>
    <w:div w:id="625502718">
      <w:bodyDiv w:val="1"/>
      <w:marLeft w:val="0"/>
      <w:marRight w:val="0"/>
      <w:marTop w:val="0"/>
      <w:marBottom w:val="0"/>
      <w:divBdr>
        <w:top w:val="none" w:sz="0" w:space="0" w:color="auto"/>
        <w:left w:val="none" w:sz="0" w:space="0" w:color="auto"/>
        <w:bottom w:val="none" w:sz="0" w:space="0" w:color="auto"/>
        <w:right w:val="none" w:sz="0" w:space="0" w:color="auto"/>
      </w:divBdr>
    </w:div>
    <w:div w:id="11183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fsca.be" TargetMode="External"/><Relationship Id="rId8" Type="http://schemas.openxmlformats.org/officeDocument/2006/relationships/hyperlink" Target="mailto:S2.pccb@afsca.be" TargetMode="External"/><Relationship Id="rId9" Type="http://schemas.openxmlformats.org/officeDocument/2006/relationships/hyperlink" Target="mailto:benedicte.verhoeven@afsca.be"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9461</Characters>
  <Application>Microsoft Macintosh Word</Application>
  <DocSecurity>0</DocSecurity>
  <Lines>255</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11418</CharactersWithSpaces>
  <SharedDoc>false</SharedDoc>
  <HLinks>
    <vt:vector size="18" baseType="variant">
      <vt:variant>
        <vt:i4>7208991</vt:i4>
      </vt:variant>
      <vt:variant>
        <vt:i4>0</vt:i4>
      </vt:variant>
      <vt:variant>
        <vt:i4>0</vt:i4>
      </vt:variant>
      <vt:variant>
        <vt:i4>5</vt:i4>
      </vt:variant>
      <vt:variant>
        <vt:lpwstr>mailto:benedicte.verhoeven@afsca.be</vt:lpwstr>
      </vt:variant>
      <vt:variant>
        <vt:lpwstr/>
      </vt:variant>
      <vt:variant>
        <vt:i4>3080192</vt:i4>
      </vt:variant>
      <vt:variant>
        <vt:i4>3</vt:i4>
      </vt:variant>
      <vt:variant>
        <vt:i4>0</vt:i4>
      </vt:variant>
      <vt:variant>
        <vt:i4>5</vt:i4>
      </vt:variant>
      <vt:variant>
        <vt:lpwstr>mailto:S2.pccb@afsca.be</vt:lpwstr>
      </vt:variant>
      <vt:variant>
        <vt:lpwstr/>
      </vt:variant>
      <vt:variant>
        <vt:i4>1376286</vt:i4>
      </vt:variant>
      <vt:variant>
        <vt:i4>0</vt:i4>
      </vt:variant>
      <vt:variant>
        <vt:i4>0</vt:i4>
      </vt:variant>
      <vt:variant>
        <vt:i4>5</vt:i4>
      </vt:variant>
      <vt:variant>
        <vt:lpwstr>http://www.afsca.be/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Agnès FAYET</cp:lastModifiedBy>
  <cp:revision>2</cp:revision>
  <cp:lastPrinted>2016-01-18T11:36:00Z</cp:lastPrinted>
  <dcterms:created xsi:type="dcterms:W3CDTF">2016-01-31T15:18:00Z</dcterms:created>
  <dcterms:modified xsi:type="dcterms:W3CDTF">2016-01-31T15:18:00Z</dcterms:modified>
</cp:coreProperties>
</file>